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95CB" w14:textId="77777777" w:rsidR="005F6935" w:rsidRDefault="005F6935" w:rsidP="00916F3E">
      <w:pPr>
        <w:spacing w:line="280" w:lineRule="exact"/>
        <w:rPr>
          <w:b/>
        </w:rPr>
      </w:pPr>
    </w:p>
    <w:p w14:paraId="1B6350D5" w14:textId="77777777" w:rsidR="005F6935" w:rsidRDefault="005F6935" w:rsidP="00916F3E">
      <w:pPr>
        <w:spacing w:line="280" w:lineRule="exact"/>
        <w:rPr>
          <w:b/>
        </w:rPr>
      </w:pPr>
    </w:p>
    <w:p w14:paraId="0E3A41F1" w14:textId="2D961A05" w:rsidR="000A515A" w:rsidRPr="00100646" w:rsidRDefault="00E15B10" w:rsidP="00916F3E">
      <w:pPr>
        <w:spacing w:line="280" w:lineRule="exact"/>
        <w:rPr>
          <w:b/>
        </w:rPr>
      </w:pPr>
      <w:r w:rsidRPr="00100646">
        <w:rPr>
          <w:b/>
        </w:rPr>
        <w:t xml:space="preserve">Noodverordening </w:t>
      </w:r>
      <w:r w:rsidR="004B1DD9">
        <w:rPr>
          <w:b/>
        </w:rPr>
        <w:t>van de voorzitter van de V</w:t>
      </w:r>
      <w:r w:rsidR="000A515A" w:rsidRPr="00100646">
        <w:rPr>
          <w:b/>
        </w:rPr>
        <w:t xml:space="preserve">eiligheidsregio </w:t>
      </w:r>
      <w:r w:rsidR="00FB1AE9">
        <w:rPr>
          <w:b/>
        </w:rPr>
        <w:t>Groningen</w:t>
      </w:r>
      <w:r w:rsidR="00A67FA8">
        <w:rPr>
          <w:b/>
        </w:rPr>
        <w:t xml:space="preserve"> </w:t>
      </w:r>
      <w:r w:rsidR="000A515A" w:rsidRPr="00100646">
        <w:rPr>
          <w:b/>
        </w:rPr>
        <w:t>houdende voorschriften ter voorkoming van verdere</w:t>
      </w:r>
      <w:r w:rsidR="007164F4">
        <w:rPr>
          <w:b/>
        </w:rPr>
        <w:t xml:space="preserve"> </w:t>
      </w:r>
      <w:r w:rsidR="00833E4A">
        <w:rPr>
          <w:b/>
        </w:rPr>
        <w:t>versprei</w:t>
      </w:r>
      <w:r w:rsidR="000A515A" w:rsidRPr="00100646">
        <w:rPr>
          <w:b/>
        </w:rPr>
        <w:t xml:space="preserve">ding van het coronavirus/COVID-19 </w:t>
      </w:r>
      <w:r w:rsidR="004B1DD9">
        <w:rPr>
          <w:b/>
        </w:rPr>
        <w:t>(Noodverordening COVID-19 V</w:t>
      </w:r>
      <w:r w:rsidR="000A515A" w:rsidRPr="00100646">
        <w:rPr>
          <w:b/>
        </w:rPr>
        <w:t xml:space="preserve">eiligheidsregio </w:t>
      </w:r>
      <w:r w:rsidR="00FB1AE9">
        <w:rPr>
          <w:b/>
        </w:rPr>
        <w:t>Groningen</w:t>
      </w:r>
      <w:r w:rsidR="00A67FA8">
        <w:rPr>
          <w:b/>
        </w:rPr>
        <w:t xml:space="preserve"> 2</w:t>
      </w:r>
      <w:r w:rsidR="00B82195">
        <w:rPr>
          <w:b/>
        </w:rPr>
        <w:t xml:space="preserve"> april</w:t>
      </w:r>
      <w:r w:rsidR="00C01B94" w:rsidRPr="00100646">
        <w:rPr>
          <w:b/>
        </w:rPr>
        <w:t xml:space="preserve"> 2020</w:t>
      </w:r>
      <w:r w:rsidR="000A515A" w:rsidRPr="00100646">
        <w:rPr>
          <w:b/>
        </w:rPr>
        <w:t>)</w:t>
      </w:r>
    </w:p>
    <w:p w14:paraId="6C007E35" w14:textId="77777777" w:rsidR="000A515A" w:rsidRPr="00100646" w:rsidRDefault="000A515A" w:rsidP="00916F3E">
      <w:pPr>
        <w:spacing w:line="280" w:lineRule="exact"/>
        <w:rPr>
          <w:b/>
        </w:rPr>
      </w:pPr>
    </w:p>
    <w:p w14:paraId="69F6B847" w14:textId="0DBA0A44" w:rsidR="000A515A" w:rsidRPr="00100646" w:rsidRDefault="004B1DD9" w:rsidP="00916F3E">
      <w:pPr>
        <w:spacing w:line="280" w:lineRule="exact"/>
      </w:pPr>
      <w:r>
        <w:t>De voorzitter van de V</w:t>
      </w:r>
      <w:r w:rsidR="000A515A" w:rsidRPr="00100646">
        <w:t xml:space="preserve">eiligheidsregio </w:t>
      </w:r>
      <w:r w:rsidR="00FB1AE9">
        <w:t>Groningen</w:t>
      </w:r>
      <w:r w:rsidR="000A515A" w:rsidRPr="00100646">
        <w:t>,</w:t>
      </w:r>
      <w:r w:rsidR="000A515A" w:rsidRPr="00100646" w:rsidDel="00D67AA7">
        <w:t xml:space="preserve"> </w:t>
      </w:r>
    </w:p>
    <w:p w14:paraId="390873E7" w14:textId="77777777" w:rsidR="000A515A" w:rsidRPr="00100646" w:rsidRDefault="000A515A" w:rsidP="00916F3E">
      <w:pPr>
        <w:spacing w:line="280" w:lineRule="exact"/>
      </w:pPr>
      <w:r w:rsidRPr="00100646">
        <w:t>gelet op artikel 176 van de Gemeentewet en artikel 39 van de Wet veiligheidsregio’s,</w:t>
      </w:r>
    </w:p>
    <w:p w14:paraId="14534547" w14:textId="77777777" w:rsidR="000A515A" w:rsidRPr="00100646" w:rsidRDefault="00656355" w:rsidP="00916F3E">
      <w:pPr>
        <w:spacing w:line="280" w:lineRule="exact"/>
      </w:pPr>
      <w:r w:rsidRPr="00100646">
        <w:t>gelet op de aanwijzing</w:t>
      </w:r>
      <w:r w:rsidR="00596CCE" w:rsidRPr="00100646">
        <w:t>en</w:t>
      </w:r>
      <w:r w:rsidRPr="00100646">
        <w:t xml:space="preserve"> van de minister voor Medische Zorg</w:t>
      </w:r>
      <w:r w:rsidR="002F48A0" w:rsidRPr="00100646">
        <w:t xml:space="preserve"> en Sport</w:t>
      </w:r>
      <w:r w:rsidRPr="00100646">
        <w:t xml:space="preserve">, mede namens de minister van Justitie en Veiligheid, </w:t>
      </w:r>
      <w:r w:rsidR="00921B1D" w:rsidRPr="00100646">
        <w:t xml:space="preserve">van 13 maart 2020, nr. </w:t>
      </w:r>
      <w:r w:rsidRPr="00100646">
        <w:t>1662578-203166-PG,</w:t>
      </w:r>
      <w:r w:rsidR="00596CCE" w:rsidRPr="00100646">
        <w:t xml:space="preserve"> </w:t>
      </w:r>
      <w:r w:rsidR="00921B1D" w:rsidRPr="00100646">
        <w:t xml:space="preserve">van 15 maart, nr. </w:t>
      </w:r>
      <w:r w:rsidR="008C2291" w:rsidRPr="00100646">
        <w:t>1663097-203238-PG en</w:t>
      </w:r>
      <w:r w:rsidR="00596CCE" w:rsidRPr="00100646">
        <w:t xml:space="preserve"> </w:t>
      </w:r>
      <w:r w:rsidR="00921B1D" w:rsidRPr="00100646">
        <w:t xml:space="preserve">van </w:t>
      </w:r>
      <w:r w:rsidR="002B0842" w:rsidRPr="00100646">
        <w:t>17</w:t>
      </w:r>
      <w:r w:rsidR="00921B1D" w:rsidRPr="00100646">
        <w:t xml:space="preserve"> maart, nr. </w:t>
      </w:r>
      <w:r w:rsidR="00596CCE" w:rsidRPr="00100646">
        <w:t>1663666-203280-PG</w:t>
      </w:r>
      <w:r w:rsidR="0066570B" w:rsidRPr="00100646">
        <w:t xml:space="preserve">, de aanwijzing van de minister van Volksgezondheid, Welzijn en Sport van 20 maart 2020, </w:t>
      </w:r>
      <w:r w:rsidR="00921B1D" w:rsidRPr="00100646">
        <w:t>nr.</w:t>
      </w:r>
      <w:r w:rsidR="00533224" w:rsidRPr="00100646">
        <w:t xml:space="preserve"> 1665126-203432-PG</w:t>
      </w:r>
      <w:r w:rsidR="001E7671" w:rsidRPr="00100646">
        <w:t>, de aanwijzing van de minister van Volksgezondheid, Welzijn en Sport, mede namens de minister van Justitie en Veiligheid, van 23 maart 2020, nr. 1665182-203445-PG</w:t>
      </w:r>
      <w:r w:rsidR="004E7EA9" w:rsidRPr="00100646">
        <w:t>, en de aanwijzing van de minister van Volksgezondheid, Welzijn en Sport, mede namens de minister van Justitie en Veiligheid, van 24 maart 2020, nr. 1666478-203555-PG</w:t>
      </w:r>
      <w:r w:rsidR="00596CCE" w:rsidRPr="00100646">
        <w:t>;</w:t>
      </w:r>
    </w:p>
    <w:p w14:paraId="59957EE5" w14:textId="77777777" w:rsidR="000A515A" w:rsidRPr="00100646" w:rsidRDefault="005534C9" w:rsidP="00916F3E">
      <w:pPr>
        <w:spacing w:line="280" w:lineRule="exact"/>
      </w:pPr>
      <w:r>
        <w:t>besluit de volgende noodverordening</w:t>
      </w:r>
      <w:r w:rsidR="000A515A" w:rsidRPr="00100646">
        <w:t xml:space="preserve"> vast te stellen:</w:t>
      </w:r>
    </w:p>
    <w:p w14:paraId="573209AE" w14:textId="77777777" w:rsidR="00D46EFF" w:rsidRPr="00100646" w:rsidRDefault="00D46EFF" w:rsidP="00916F3E">
      <w:pPr>
        <w:spacing w:line="280" w:lineRule="exact"/>
        <w:rPr>
          <w:rFonts w:cstheme="minorBidi"/>
          <w:kern w:val="28"/>
        </w:rPr>
      </w:pPr>
    </w:p>
    <w:p w14:paraId="35AA4708" w14:textId="77777777" w:rsidR="003B2D33" w:rsidRPr="00100646" w:rsidRDefault="003B2D33" w:rsidP="00916F3E">
      <w:pPr>
        <w:spacing w:line="280" w:lineRule="exact"/>
      </w:pPr>
    </w:p>
    <w:p w14:paraId="6073CA2E" w14:textId="77777777" w:rsidR="00C01B94" w:rsidRPr="00100646" w:rsidRDefault="00C01B94" w:rsidP="00916F3E">
      <w:pPr>
        <w:pStyle w:val="Kop1"/>
      </w:pPr>
      <w:r w:rsidRPr="00100646">
        <w:t>Hoofdstuk 1. Algemene bepalingen</w:t>
      </w:r>
    </w:p>
    <w:p w14:paraId="55204377" w14:textId="77777777" w:rsidR="00C01B94" w:rsidRPr="00100646" w:rsidRDefault="00C01B94" w:rsidP="00916F3E">
      <w:pPr>
        <w:spacing w:line="280" w:lineRule="exact"/>
      </w:pPr>
    </w:p>
    <w:p w14:paraId="51C916A1" w14:textId="77777777" w:rsidR="000A515A" w:rsidRPr="00100646" w:rsidRDefault="000A515A" w:rsidP="00916F3E">
      <w:pPr>
        <w:pStyle w:val="Kop2"/>
      </w:pPr>
      <w:r w:rsidRPr="00100646">
        <w:t>Artikel 1.</w:t>
      </w:r>
      <w:r w:rsidR="00C01B94" w:rsidRPr="00100646">
        <w:t>1.</w:t>
      </w:r>
      <w:r w:rsidRPr="00100646">
        <w:t xml:space="preserve"> </w:t>
      </w:r>
      <w:r w:rsidRPr="00100646">
        <w:rPr>
          <w:rFonts w:cs="Arial"/>
        </w:rPr>
        <w:t>Werkingssfeer</w:t>
      </w:r>
    </w:p>
    <w:p w14:paraId="2A75F5A2" w14:textId="698E2401" w:rsidR="000A515A" w:rsidRPr="00100646" w:rsidRDefault="000A515A" w:rsidP="00916F3E">
      <w:pPr>
        <w:spacing w:line="280" w:lineRule="exact"/>
      </w:pPr>
      <w:r w:rsidRPr="00100646">
        <w:t>Deze verordening is van toepassing op het grondgebied van d</w:t>
      </w:r>
      <w:r w:rsidR="004B1DD9">
        <w:t>e gemeenten die behoren tot de V</w:t>
      </w:r>
      <w:r w:rsidRPr="00100646">
        <w:t>eiligheidsregio</w:t>
      </w:r>
      <w:r w:rsidR="00A67FA8">
        <w:t xml:space="preserve"> </w:t>
      </w:r>
      <w:r w:rsidR="00FB1AE9">
        <w:t>Groningen</w:t>
      </w:r>
      <w:r w:rsidRPr="00100646">
        <w:t>, te weten</w:t>
      </w:r>
      <w:r w:rsidR="00A67FA8" w:rsidRPr="00A67FA8">
        <w:t xml:space="preserve"> </w:t>
      </w:r>
      <w:r w:rsidR="00FB1AE9">
        <w:t>Appingedam, Delfzijl, Groningen, Het Hogeland, Loppersum, Midden-Groningen, Oldambt, Pekela, Stadskanaal, Veendam, Westerkwartier en Westerwolde</w:t>
      </w:r>
      <w:r w:rsidR="00A67FA8" w:rsidRPr="00A67FA8">
        <w:t xml:space="preserve">. </w:t>
      </w:r>
      <w:r w:rsidR="00744A63">
        <w:t xml:space="preserve"> </w:t>
      </w:r>
    </w:p>
    <w:p w14:paraId="0A5D04D9" w14:textId="77777777" w:rsidR="000A515A" w:rsidRPr="00100646" w:rsidRDefault="000A515A" w:rsidP="00916F3E">
      <w:pPr>
        <w:spacing w:line="280" w:lineRule="exact"/>
      </w:pPr>
    </w:p>
    <w:p w14:paraId="2D8FA6C4" w14:textId="77777777" w:rsidR="00C01B94" w:rsidRPr="00100646" w:rsidRDefault="00C01B94" w:rsidP="00916F3E">
      <w:pPr>
        <w:pStyle w:val="Kop2"/>
      </w:pPr>
      <w:r w:rsidRPr="00100646">
        <w:t>Artikel 1.2. Begrippen</w:t>
      </w:r>
    </w:p>
    <w:p w14:paraId="7AFD6DF0" w14:textId="77777777" w:rsidR="00C01B94" w:rsidRPr="00100646" w:rsidRDefault="00C01B94" w:rsidP="00916F3E">
      <w:pPr>
        <w:spacing w:line="280" w:lineRule="exact"/>
      </w:pPr>
      <w:r w:rsidRPr="00100646">
        <w:t>In deze verordening en de daarop berustende bepalingen wordt verstaan onder:</w:t>
      </w:r>
    </w:p>
    <w:p w14:paraId="676F8DFD" w14:textId="77777777" w:rsidR="0092229A" w:rsidRPr="00DD102B" w:rsidRDefault="0092229A" w:rsidP="00916F3E">
      <w:pPr>
        <w:pStyle w:val="Lijstalinea"/>
        <w:numPr>
          <w:ilvl w:val="0"/>
          <w:numId w:val="8"/>
        </w:numPr>
        <w:rPr>
          <w:color w:val="auto"/>
        </w:rPr>
      </w:pPr>
      <w:r>
        <w:rPr>
          <w:i/>
          <w:color w:val="auto"/>
        </w:rPr>
        <w:t>c</w:t>
      </w:r>
      <w:r w:rsidRPr="0092229A">
        <w:rPr>
          <w:i/>
          <w:color w:val="auto"/>
        </w:rPr>
        <w:t>ontactberoepen</w:t>
      </w:r>
      <w:r>
        <w:rPr>
          <w:color w:val="auto"/>
        </w:rPr>
        <w:t>:</w:t>
      </w:r>
      <w:r w:rsidRPr="0092229A">
        <w:rPr>
          <w:color w:val="auto"/>
        </w:rPr>
        <w:t xml:space="preserve"> </w:t>
      </w:r>
      <w:r>
        <w:rPr>
          <w:color w:val="auto"/>
        </w:rPr>
        <w:t xml:space="preserve">beroepen </w:t>
      </w:r>
      <w:r w:rsidRPr="00AE6A3F">
        <w:rPr>
          <w:color w:val="auto"/>
        </w:rPr>
        <w:t>waarbij het niet mogelijk is ten minste 1,5 meter afstand te houden tot de klant</w:t>
      </w:r>
      <w:r w:rsidR="003C3FC5">
        <w:rPr>
          <w:color w:val="auto"/>
        </w:rPr>
        <w:t xml:space="preserve"> of patiënt</w:t>
      </w:r>
      <w:r>
        <w:rPr>
          <w:color w:val="auto"/>
        </w:rPr>
        <w:t>;</w:t>
      </w:r>
    </w:p>
    <w:p w14:paraId="3DA72237" w14:textId="77777777" w:rsidR="00C01B94" w:rsidRPr="00100646" w:rsidRDefault="00C01B94" w:rsidP="00916F3E">
      <w:pPr>
        <w:pStyle w:val="Lijstalinea"/>
        <w:numPr>
          <w:ilvl w:val="0"/>
          <w:numId w:val="8"/>
        </w:numPr>
        <w:rPr>
          <w:color w:val="auto"/>
        </w:rPr>
      </w:pPr>
      <w:r w:rsidRPr="00100646">
        <w:rPr>
          <w:i/>
          <w:color w:val="auto"/>
        </w:rPr>
        <w:t>eet- en drinkgelegenheden:</w:t>
      </w:r>
      <w:r w:rsidR="00832BF2" w:rsidRPr="00100646">
        <w:rPr>
          <w:color w:val="auto"/>
        </w:rPr>
        <w:t xml:space="preserve"> inrichtingen waar ter plaatse eten of drinken wordt </w:t>
      </w:r>
      <w:r w:rsidR="00020FDE" w:rsidRPr="00100646">
        <w:rPr>
          <w:color w:val="auto"/>
        </w:rPr>
        <w:t>verkocht en genuttigd</w:t>
      </w:r>
      <w:r w:rsidR="00832BF2" w:rsidRPr="00100646">
        <w:rPr>
          <w:color w:val="auto"/>
        </w:rPr>
        <w:t>, met uitzondering van inrichtingen in bedrijven die niet voor het publiek toegankelijk zijn (bedrijfskantines en bedrijfscatering) en inrichtingen in hotels ten behoeve van de hotelgasten;</w:t>
      </w:r>
    </w:p>
    <w:p w14:paraId="4FD862C2" w14:textId="6B24BBB7" w:rsidR="000D5F45" w:rsidRPr="00100646" w:rsidRDefault="000D5F45" w:rsidP="00916F3E">
      <w:pPr>
        <w:pStyle w:val="Lijstalinea"/>
        <w:numPr>
          <w:ilvl w:val="0"/>
          <w:numId w:val="8"/>
        </w:numPr>
        <w:rPr>
          <w:color w:val="auto"/>
        </w:rPr>
      </w:pPr>
      <w:r w:rsidRPr="00100646">
        <w:rPr>
          <w:i/>
          <w:color w:val="auto"/>
        </w:rPr>
        <w:t xml:space="preserve">evenement: </w:t>
      </w:r>
      <w:r w:rsidRPr="00100646">
        <w:rPr>
          <w:color w:val="auto"/>
        </w:rPr>
        <w:t>elke voor publiek toegankelijke verrichting van vermaak, met uitzondering van</w:t>
      </w:r>
      <w:r w:rsidR="00D55648">
        <w:rPr>
          <w:color w:val="auto"/>
        </w:rPr>
        <w:t xml:space="preserve"> </w:t>
      </w:r>
      <w:r w:rsidRPr="00100646">
        <w:rPr>
          <w:color w:val="auto"/>
        </w:rPr>
        <w:t xml:space="preserve">markten als bedoeld in artikel 160, eerste lid, </w:t>
      </w:r>
      <w:r w:rsidRPr="00B82195">
        <w:rPr>
          <w:color w:val="auto"/>
        </w:rPr>
        <w:t>onder</w:t>
      </w:r>
      <w:r w:rsidR="00AE38F5" w:rsidRPr="00B82195">
        <w:rPr>
          <w:color w:val="auto"/>
        </w:rPr>
        <w:t>deel</w:t>
      </w:r>
      <w:r w:rsidRPr="00B82195">
        <w:rPr>
          <w:color w:val="auto"/>
        </w:rPr>
        <w:t xml:space="preserve"> </w:t>
      </w:r>
      <w:r w:rsidR="00E51C3F" w:rsidRPr="00B82195">
        <w:rPr>
          <w:color w:val="auto"/>
        </w:rPr>
        <w:t>g</w:t>
      </w:r>
      <w:r w:rsidRPr="00B82195">
        <w:rPr>
          <w:color w:val="auto"/>
        </w:rPr>
        <w:t>, van</w:t>
      </w:r>
      <w:r w:rsidRPr="00100646">
        <w:rPr>
          <w:color w:val="auto"/>
        </w:rPr>
        <w:t xml:space="preserve"> de Gemeentewet en betogingen, samenkomsten en vergaderingen als bedoeld in de Wet openbare manifestaties</w:t>
      </w:r>
      <w:r w:rsidR="00A13502">
        <w:rPr>
          <w:color w:val="auto"/>
        </w:rPr>
        <w:t xml:space="preserve">; </w:t>
      </w:r>
      <w:r w:rsidR="00A13502">
        <w:t>hiero</w:t>
      </w:r>
      <w:r w:rsidR="00A13502" w:rsidRPr="00100646">
        <w:t>nder vallen mede, maar niet uitsluitend</w:t>
      </w:r>
      <w:r w:rsidR="00BB1D3A">
        <w:t>,</w:t>
      </w:r>
      <w:r w:rsidR="00A13502" w:rsidRPr="00100646">
        <w:t xml:space="preserve"> herdenkingsplechtigheden, braderieën, optochten niet zijnde manifestaties in de zin van de Wet openbare manifestaties, feesten, muziekvoorstellingen</w:t>
      </w:r>
      <w:r w:rsidR="00A13502">
        <w:t>,</w:t>
      </w:r>
      <w:r w:rsidR="00A13502" w:rsidRPr="00100646">
        <w:t xml:space="preserve"> wedstrijden</w:t>
      </w:r>
      <w:r w:rsidR="00A13502">
        <w:t>,</w:t>
      </w:r>
      <w:r w:rsidR="00A13502" w:rsidRPr="00100646">
        <w:t xml:space="preserve"> straatfeesten, barbecues en vechtsportwedstrijden</w:t>
      </w:r>
      <w:r w:rsidRPr="00100646">
        <w:rPr>
          <w:color w:val="auto"/>
        </w:rPr>
        <w:t xml:space="preserve">; </w:t>
      </w:r>
    </w:p>
    <w:p w14:paraId="3B5190F5" w14:textId="77777777" w:rsidR="00EE41EE" w:rsidRPr="00EE41EE" w:rsidRDefault="00D87B1F" w:rsidP="00916F3E">
      <w:pPr>
        <w:pStyle w:val="Lijstalinea"/>
        <w:numPr>
          <w:ilvl w:val="0"/>
          <w:numId w:val="8"/>
        </w:numPr>
        <w:rPr>
          <w:color w:val="auto"/>
        </w:rPr>
      </w:pPr>
      <w:r w:rsidRPr="00D87B1F">
        <w:rPr>
          <w:i/>
          <w:color w:val="auto"/>
        </w:rPr>
        <w:t>gezamenlijke huishouding</w:t>
      </w:r>
      <w:r w:rsidRPr="00D87B1F">
        <w:rPr>
          <w:color w:val="auto"/>
        </w:rPr>
        <w:t xml:space="preserve">: de niet van tafel en bed gescheiden echtgenoot, geregistreerde partner of andere levensgezel en ouders, grootouders en kinderen, voor zover </w:t>
      </w:r>
      <w:r w:rsidR="006E4FA3">
        <w:rPr>
          <w:color w:val="auto"/>
        </w:rPr>
        <w:t>zij</w:t>
      </w:r>
      <w:r w:rsidRPr="00D87B1F">
        <w:rPr>
          <w:color w:val="auto"/>
        </w:rPr>
        <w:t xml:space="preserve"> op één adres woonachtig </w:t>
      </w:r>
      <w:r w:rsidR="006E4FA3">
        <w:rPr>
          <w:color w:val="auto"/>
        </w:rPr>
        <w:t>zijn</w:t>
      </w:r>
      <w:r w:rsidRPr="00D87B1F">
        <w:rPr>
          <w:color w:val="auto"/>
        </w:rPr>
        <w:t>;</w:t>
      </w:r>
    </w:p>
    <w:p w14:paraId="4332D0BC" w14:textId="77777777" w:rsidR="00C80D3A" w:rsidRPr="00100646" w:rsidRDefault="00C80D3A" w:rsidP="00916F3E">
      <w:pPr>
        <w:pStyle w:val="Lijstalinea"/>
        <w:numPr>
          <w:ilvl w:val="0"/>
          <w:numId w:val="8"/>
        </w:numPr>
        <w:rPr>
          <w:color w:val="auto"/>
        </w:rPr>
      </w:pPr>
      <w:r w:rsidRPr="00100646">
        <w:rPr>
          <w:i/>
          <w:color w:val="auto"/>
        </w:rPr>
        <w:t xml:space="preserve">kinderopvang: </w:t>
      </w:r>
      <w:r w:rsidRPr="00100646">
        <w:rPr>
          <w:color w:val="auto"/>
        </w:rPr>
        <w:t>kinderopvang als bedoeld in de Wet kinderopvang;</w:t>
      </w:r>
    </w:p>
    <w:p w14:paraId="0F7E8BF3" w14:textId="4C20B992" w:rsidR="004D3413" w:rsidRPr="005F6935" w:rsidRDefault="004D3413" w:rsidP="00916F3E">
      <w:pPr>
        <w:pStyle w:val="Lijstalinea"/>
        <w:numPr>
          <w:ilvl w:val="0"/>
          <w:numId w:val="8"/>
        </w:numPr>
        <w:rPr>
          <w:color w:val="auto"/>
          <w:shd w:val="clear" w:color="auto" w:fill="FFFFFF"/>
        </w:rPr>
      </w:pPr>
      <w:r w:rsidRPr="00100646">
        <w:rPr>
          <w:i/>
          <w:color w:val="auto"/>
        </w:rPr>
        <w:t>onderwijsinstelling:</w:t>
      </w:r>
      <w:r w:rsidRPr="00100646">
        <w:rPr>
          <w:color w:val="auto"/>
        </w:rPr>
        <w:t xml:space="preserve"> school, instelling of exameninstelling in de zin van een onderwijswet als bedoeld in artikel 1, onderdeel d, onder 1, van de Wet op het onderwijstoezicht, daaronder begrepen een niet bekostigde instelling;</w:t>
      </w:r>
    </w:p>
    <w:p w14:paraId="1E7BE6BD" w14:textId="1CD8923F" w:rsidR="005F6935" w:rsidRDefault="005F6935" w:rsidP="005F6935">
      <w:pPr>
        <w:rPr>
          <w:shd w:val="clear" w:color="auto" w:fill="FFFFFF"/>
        </w:rPr>
      </w:pPr>
    </w:p>
    <w:p w14:paraId="3B6F4B23" w14:textId="37A245CC" w:rsidR="005F6935" w:rsidRDefault="005F6935" w:rsidP="005F6935">
      <w:pPr>
        <w:rPr>
          <w:shd w:val="clear" w:color="auto" w:fill="FFFFFF"/>
        </w:rPr>
      </w:pPr>
    </w:p>
    <w:p w14:paraId="675C72E8" w14:textId="77777777" w:rsidR="005F6935" w:rsidRPr="005F6935" w:rsidRDefault="005F6935" w:rsidP="005F6935">
      <w:pPr>
        <w:rPr>
          <w:shd w:val="clear" w:color="auto" w:fill="FFFFFF"/>
        </w:rPr>
      </w:pPr>
    </w:p>
    <w:p w14:paraId="04CB9FFB" w14:textId="77777777" w:rsidR="00020FDE" w:rsidRDefault="00020FDE" w:rsidP="00916F3E">
      <w:pPr>
        <w:pStyle w:val="Lijstalinea"/>
        <w:numPr>
          <w:ilvl w:val="0"/>
          <w:numId w:val="8"/>
        </w:numPr>
        <w:rPr>
          <w:color w:val="auto"/>
        </w:rPr>
      </w:pPr>
      <w:r w:rsidRPr="00100646">
        <w:rPr>
          <w:i/>
          <w:color w:val="auto"/>
        </w:rPr>
        <w:t>publieke ruimte:</w:t>
      </w:r>
      <w:r w:rsidRPr="00100646">
        <w:rPr>
          <w:color w:val="auto"/>
        </w:rPr>
        <w:t xml:space="preserve"> openbare ruimte en </w:t>
      </w:r>
      <w:r w:rsidR="00881905" w:rsidRPr="00100646">
        <w:rPr>
          <w:color w:val="auto"/>
        </w:rPr>
        <w:t>voor het publiek openstaande gebouwen en daarbij behorende erven</w:t>
      </w:r>
      <w:r w:rsidRPr="00100646">
        <w:rPr>
          <w:color w:val="auto"/>
        </w:rPr>
        <w:t>;</w:t>
      </w:r>
    </w:p>
    <w:p w14:paraId="12C5043A" w14:textId="77777777" w:rsidR="001260A4" w:rsidRDefault="001260A4" w:rsidP="00916F3E">
      <w:pPr>
        <w:pStyle w:val="Lijstalinea"/>
        <w:numPr>
          <w:ilvl w:val="0"/>
          <w:numId w:val="8"/>
        </w:numPr>
        <w:rPr>
          <w:color w:val="auto"/>
        </w:rPr>
      </w:pPr>
      <w:r>
        <w:rPr>
          <w:i/>
          <w:color w:val="auto"/>
        </w:rPr>
        <w:t>samenkomsten:</w:t>
      </w:r>
      <w:r>
        <w:rPr>
          <w:color w:val="auto"/>
        </w:rPr>
        <w:t xml:space="preserve"> </w:t>
      </w:r>
      <w:r w:rsidRPr="00100646">
        <w:rPr>
          <w:color w:val="auto"/>
        </w:rPr>
        <w:t>openbare samenkomsten en vermakelijkheden als bedoeld in artikel 174 van de Gemeentewet</w:t>
      </w:r>
      <w:r w:rsidR="00A80F39">
        <w:rPr>
          <w:color w:val="auto"/>
        </w:rPr>
        <w:t>,</w:t>
      </w:r>
      <w:r w:rsidRPr="00100646">
        <w:rPr>
          <w:color w:val="auto"/>
        </w:rPr>
        <w:t xml:space="preserve"> samenkomsten in voor het publiek openstaande gebouwen en daarbij behorende erven</w:t>
      </w:r>
      <w:r>
        <w:rPr>
          <w:color w:val="auto"/>
        </w:rPr>
        <w:t>,</w:t>
      </w:r>
      <w:r w:rsidRPr="00100646">
        <w:rPr>
          <w:color w:val="auto"/>
        </w:rPr>
        <w:t xml:space="preserve"> </w:t>
      </w:r>
      <w:r>
        <w:rPr>
          <w:color w:val="auto"/>
        </w:rPr>
        <w:t xml:space="preserve">alsmede in </w:t>
      </w:r>
      <w:r w:rsidR="005D73BE">
        <w:rPr>
          <w:color w:val="auto"/>
        </w:rPr>
        <w:t>vaartuigen</w:t>
      </w:r>
      <w:r w:rsidR="00A80F39">
        <w:rPr>
          <w:color w:val="auto"/>
        </w:rPr>
        <w:t xml:space="preserve">, en samenkomsten </w:t>
      </w:r>
      <w:r w:rsidR="002829AB">
        <w:rPr>
          <w:color w:val="auto"/>
        </w:rPr>
        <w:t xml:space="preserve">buiten de </w:t>
      </w:r>
      <w:r w:rsidR="00A80F39">
        <w:rPr>
          <w:color w:val="auto"/>
        </w:rPr>
        <w:t>publieke ruimte</w:t>
      </w:r>
      <w:r>
        <w:rPr>
          <w:color w:val="auto"/>
        </w:rPr>
        <w:t>;</w:t>
      </w:r>
    </w:p>
    <w:p w14:paraId="2B3FE6B6" w14:textId="77777777" w:rsidR="00100646" w:rsidRPr="00100646" w:rsidRDefault="00100646" w:rsidP="00916F3E">
      <w:pPr>
        <w:pStyle w:val="Lijstalinea"/>
        <w:numPr>
          <w:ilvl w:val="0"/>
          <w:numId w:val="8"/>
        </w:numPr>
        <w:rPr>
          <w:color w:val="auto"/>
        </w:rPr>
      </w:pPr>
      <w:r>
        <w:rPr>
          <w:i/>
          <w:color w:val="auto"/>
        </w:rPr>
        <w:t>sauna’s:</w:t>
      </w:r>
      <w:r>
        <w:rPr>
          <w:color w:val="auto"/>
        </w:rPr>
        <w:t xml:space="preserve"> sauna’s en </w:t>
      </w:r>
      <w:r w:rsidRPr="00100646">
        <w:rPr>
          <w:color w:val="auto"/>
        </w:rPr>
        <w:t>andere vormen van wellness zoals Turks</w:t>
      </w:r>
      <w:r w:rsidR="004379FC">
        <w:rPr>
          <w:color w:val="auto"/>
        </w:rPr>
        <w:t>e</w:t>
      </w:r>
      <w:r w:rsidRPr="00100646">
        <w:rPr>
          <w:color w:val="auto"/>
        </w:rPr>
        <w:t xml:space="preserve"> stoombad</w:t>
      </w:r>
      <w:r w:rsidR="004379FC">
        <w:rPr>
          <w:color w:val="auto"/>
        </w:rPr>
        <w:t>en</w:t>
      </w:r>
      <w:r w:rsidRPr="00100646">
        <w:rPr>
          <w:color w:val="auto"/>
        </w:rPr>
        <w:t>, hammam</w:t>
      </w:r>
      <w:r w:rsidR="004379FC">
        <w:rPr>
          <w:color w:val="auto"/>
        </w:rPr>
        <w:t>s</w:t>
      </w:r>
      <w:r w:rsidRPr="00100646">
        <w:rPr>
          <w:color w:val="auto"/>
        </w:rPr>
        <w:t>, beauty farms, thermale baden, badhuizen</w:t>
      </w:r>
      <w:r>
        <w:rPr>
          <w:color w:val="auto"/>
        </w:rPr>
        <w:t xml:space="preserve"> en</w:t>
      </w:r>
      <w:r w:rsidRPr="00100646">
        <w:rPr>
          <w:color w:val="auto"/>
        </w:rPr>
        <w:t xml:space="preserve"> spa’s</w:t>
      </w:r>
      <w:r>
        <w:rPr>
          <w:color w:val="auto"/>
        </w:rPr>
        <w:t>;</w:t>
      </w:r>
    </w:p>
    <w:p w14:paraId="4D828C17" w14:textId="77777777" w:rsidR="00C01B94" w:rsidRPr="00100646" w:rsidRDefault="003228AE" w:rsidP="00916F3E">
      <w:pPr>
        <w:pStyle w:val="Lijstalinea"/>
        <w:numPr>
          <w:ilvl w:val="0"/>
          <w:numId w:val="8"/>
        </w:numPr>
        <w:rPr>
          <w:color w:val="auto"/>
        </w:rPr>
      </w:pPr>
      <w:r w:rsidRPr="00100646">
        <w:rPr>
          <w:i/>
          <w:color w:val="auto"/>
        </w:rPr>
        <w:t>seksinrichtingen</w:t>
      </w:r>
      <w:r w:rsidR="00C01B94" w:rsidRPr="00100646">
        <w:rPr>
          <w:color w:val="auto"/>
        </w:rPr>
        <w:t xml:space="preserve">: </w:t>
      </w:r>
      <w:r w:rsidR="00832BF2" w:rsidRPr="00100646">
        <w:rPr>
          <w:color w:val="auto"/>
        </w:rPr>
        <w:t>inrichtingen waar bedrijfsmatig gelegenheid wordt gegeven tot het verrichten van seksuele handelingen met of voor een derde tegen betaling of bedrijfsmatig vertoningen van erotisch-pornografische aard worden aangeboden;</w:t>
      </w:r>
    </w:p>
    <w:p w14:paraId="24451C22" w14:textId="77777777" w:rsidR="00E47C1B" w:rsidRPr="00100646" w:rsidRDefault="00C01B94" w:rsidP="00916F3E">
      <w:pPr>
        <w:pStyle w:val="Lijstalinea"/>
        <w:numPr>
          <w:ilvl w:val="0"/>
          <w:numId w:val="8"/>
        </w:numPr>
        <w:rPr>
          <w:color w:val="auto"/>
        </w:rPr>
      </w:pPr>
      <w:r w:rsidRPr="00100646">
        <w:rPr>
          <w:i/>
          <w:color w:val="auto"/>
        </w:rPr>
        <w:t xml:space="preserve">sport- en </w:t>
      </w:r>
      <w:r w:rsidR="003228AE" w:rsidRPr="00100646">
        <w:rPr>
          <w:i/>
          <w:color w:val="auto"/>
        </w:rPr>
        <w:t>fitnessgelegenheden</w:t>
      </w:r>
      <w:r w:rsidRPr="00100646">
        <w:rPr>
          <w:color w:val="auto"/>
        </w:rPr>
        <w:t xml:space="preserve">: </w:t>
      </w:r>
      <w:r w:rsidR="00832BF2" w:rsidRPr="00100646">
        <w:rPr>
          <w:color w:val="auto"/>
        </w:rPr>
        <w:t>sportaccommodaties en sportinrichtingen, waaronder zwembaden, sporthallen en sportvelden;</w:t>
      </w:r>
    </w:p>
    <w:p w14:paraId="0A550CA9" w14:textId="77777777" w:rsidR="006B6250" w:rsidRPr="00100646" w:rsidRDefault="006B6250" w:rsidP="00916F3E">
      <w:pPr>
        <w:pStyle w:val="Lijstalinea"/>
        <w:numPr>
          <w:ilvl w:val="0"/>
          <w:numId w:val="8"/>
        </w:numPr>
        <w:rPr>
          <w:color w:val="auto"/>
        </w:rPr>
      </w:pPr>
      <w:r w:rsidRPr="00100646">
        <w:rPr>
          <w:i/>
          <w:color w:val="auto"/>
        </w:rPr>
        <w:t>stervensfase:</w:t>
      </w:r>
      <w:r w:rsidRPr="00100646">
        <w:rPr>
          <w:color w:val="auto"/>
        </w:rPr>
        <w:t xml:space="preserve"> de periode waarin de behandelend arts verwacht dat de betrokken in de instelling of woonvorm in de ouderenzorg verblijvende persoon </w:t>
      </w:r>
      <w:r w:rsidR="00172867" w:rsidRPr="00100646">
        <w:rPr>
          <w:color w:val="auto"/>
        </w:rPr>
        <w:t xml:space="preserve">op </w:t>
      </w:r>
      <w:r w:rsidR="00172867">
        <w:rPr>
          <w:color w:val="auto"/>
        </w:rPr>
        <w:t>betrekkelijk</w:t>
      </w:r>
      <w:r w:rsidR="00172867" w:rsidRPr="00100646">
        <w:rPr>
          <w:color w:val="auto"/>
        </w:rPr>
        <w:t xml:space="preserve"> korte</w:t>
      </w:r>
      <w:r w:rsidR="00172867">
        <w:rPr>
          <w:color w:val="auto"/>
        </w:rPr>
        <w:t xml:space="preserve"> </w:t>
      </w:r>
      <w:r w:rsidRPr="00100646">
        <w:rPr>
          <w:color w:val="auto"/>
        </w:rPr>
        <w:t>termijn, dat wil zeggen binnen één tot twee weken, zal overlijden;</w:t>
      </w:r>
    </w:p>
    <w:p w14:paraId="7BD36DBB" w14:textId="6EB15B20" w:rsidR="00020FDE" w:rsidRPr="00100646" w:rsidRDefault="00881905" w:rsidP="00916F3E">
      <w:pPr>
        <w:pStyle w:val="Lijstalinea"/>
        <w:numPr>
          <w:ilvl w:val="0"/>
          <w:numId w:val="8"/>
        </w:numPr>
        <w:rPr>
          <w:color w:val="auto"/>
        </w:rPr>
      </w:pPr>
      <w:r w:rsidRPr="00100646">
        <w:rPr>
          <w:i/>
          <w:color w:val="auto"/>
        </w:rPr>
        <w:t>voorzitter</w:t>
      </w:r>
      <w:r w:rsidR="00E97C85">
        <w:rPr>
          <w:color w:val="auto"/>
        </w:rPr>
        <w:t>: voorzitter van de V</w:t>
      </w:r>
      <w:r w:rsidRPr="00100646">
        <w:rPr>
          <w:color w:val="auto"/>
        </w:rPr>
        <w:t>eiligheidsregio</w:t>
      </w:r>
      <w:r w:rsidR="00744A63">
        <w:rPr>
          <w:color w:val="auto"/>
        </w:rPr>
        <w:t xml:space="preserve"> </w:t>
      </w:r>
      <w:r w:rsidR="00FB1AE9">
        <w:rPr>
          <w:color w:val="auto"/>
        </w:rPr>
        <w:t>Groningen</w:t>
      </w:r>
      <w:r w:rsidR="00AE2139">
        <w:rPr>
          <w:color w:val="auto"/>
        </w:rPr>
        <w:t>;</w:t>
      </w:r>
      <w:r w:rsidR="00AE2139" w:rsidRPr="00100646">
        <w:rPr>
          <w:rStyle w:val="Verwijzingopmerking"/>
          <w:rFonts w:eastAsia="Times New Roman" w:cs="Times New Roman"/>
          <w:color w:val="auto"/>
          <w:kern w:val="0"/>
          <w:sz w:val="21"/>
          <w:szCs w:val="21"/>
          <w:lang w:eastAsia="nl-NL"/>
        </w:rPr>
        <w:t xml:space="preserve"> </w:t>
      </w:r>
    </w:p>
    <w:p w14:paraId="7925A3EE" w14:textId="77777777" w:rsidR="006B6250" w:rsidRPr="00100646" w:rsidRDefault="006B6250" w:rsidP="00916F3E">
      <w:pPr>
        <w:pStyle w:val="Tekstzonderopmaak"/>
        <w:numPr>
          <w:ilvl w:val="0"/>
          <w:numId w:val="8"/>
        </w:numPr>
        <w:spacing w:line="280" w:lineRule="exact"/>
        <w:rPr>
          <w:rFonts w:ascii="Corbel" w:hAnsi="Corbel"/>
          <w:sz w:val="21"/>
        </w:rPr>
      </w:pPr>
      <w:r w:rsidRPr="00100646">
        <w:rPr>
          <w:rFonts w:ascii="Corbel" w:hAnsi="Corbel"/>
          <w:i/>
          <w:sz w:val="21"/>
        </w:rPr>
        <w:t>woonvorm in de ouderenzorg</w:t>
      </w:r>
      <w:r w:rsidRPr="00100646">
        <w:rPr>
          <w:rFonts w:ascii="Corbel" w:hAnsi="Corbel"/>
          <w:sz w:val="21"/>
        </w:rPr>
        <w:t>:</w:t>
      </w:r>
      <w:r w:rsidR="00D55648">
        <w:rPr>
          <w:rFonts w:ascii="Corbel" w:hAnsi="Corbel"/>
          <w:sz w:val="21"/>
        </w:rPr>
        <w:t xml:space="preserve"> </w:t>
      </w:r>
      <w:r w:rsidRPr="00100646">
        <w:rPr>
          <w:rFonts w:ascii="Corbel" w:hAnsi="Corbel"/>
          <w:sz w:val="21"/>
        </w:rPr>
        <w:t xml:space="preserve">een woonsituatie </w:t>
      </w:r>
      <w:r w:rsidR="00172867" w:rsidRPr="00100646">
        <w:rPr>
          <w:rFonts w:ascii="Corbel" w:hAnsi="Corbel"/>
          <w:sz w:val="21"/>
        </w:rPr>
        <w:t>waar</w:t>
      </w:r>
      <w:r w:rsidR="00172867">
        <w:rPr>
          <w:rFonts w:ascii="Corbel" w:hAnsi="Corbel"/>
          <w:sz w:val="21"/>
        </w:rPr>
        <w:t>in</w:t>
      </w:r>
      <w:r w:rsidR="00172867" w:rsidRPr="00100646">
        <w:rPr>
          <w:rFonts w:ascii="Corbel" w:hAnsi="Corbel"/>
          <w:sz w:val="21"/>
        </w:rPr>
        <w:t xml:space="preserve"> </w:t>
      </w:r>
      <w:r w:rsidRPr="00100646">
        <w:rPr>
          <w:rFonts w:ascii="Corbel" w:hAnsi="Corbel"/>
          <w:sz w:val="21"/>
        </w:rPr>
        <w:t>minimaal drie</w:t>
      </w:r>
      <w:r w:rsidR="00D55648">
        <w:rPr>
          <w:rFonts w:ascii="Corbel" w:hAnsi="Corbel"/>
          <w:sz w:val="21"/>
        </w:rPr>
        <w:t xml:space="preserve"> </w:t>
      </w:r>
      <w:r w:rsidRPr="00100646">
        <w:rPr>
          <w:rFonts w:ascii="Corbel" w:hAnsi="Corbel"/>
          <w:sz w:val="21"/>
        </w:rPr>
        <w:t xml:space="preserve">bewoners verblijven vanwege een </w:t>
      </w:r>
      <w:r w:rsidRPr="00100646">
        <w:rPr>
          <w:rFonts w:ascii="Corbel" w:hAnsi="Corbel"/>
          <w:iCs/>
          <w:sz w:val="21"/>
        </w:rPr>
        <w:t>somatische of psychogeriatrische aandoening of beperking en zorg ontvangen als bedoeld in artikel 3.1.1 van de Wet langdurige zorg;</w:t>
      </w:r>
    </w:p>
    <w:p w14:paraId="340ECB30" w14:textId="77777777" w:rsidR="006B6250" w:rsidRPr="00100646" w:rsidRDefault="006B6250" w:rsidP="00916F3E">
      <w:pPr>
        <w:pStyle w:val="Tekstzonderopmaak"/>
        <w:numPr>
          <w:ilvl w:val="0"/>
          <w:numId w:val="8"/>
        </w:numPr>
        <w:spacing w:line="280" w:lineRule="exact"/>
        <w:rPr>
          <w:rFonts w:ascii="Corbel" w:hAnsi="Corbel"/>
          <w:sz w:val="21"/>
        </w:rPr>
      </w:pPr>
      <w:r w:rsidRPr="00100646">
        <w:rPr>
          <w:rFonts w:ascii="Corbel" w:hAnsi="Corbel"/>
          <w:i/>
          <w:sz w:val="21"/>
        </w:rPr>
        <w:t>zorg</w:t>
      </w:r>
      <w:r w:rsidRPr="00100646">
        <w:rPr>
          <w:rFonts w:ascii="Corbel" w:hAnsi="Corbel"/>
          <w:sz w:val="21"/>
        </w:rPr>
        <w:t>: zorg of dienst waarvan de bewoners van een instelling of woonvorm in de ouderenzorg gebruik maken die met het oog op de gezondheid van de bewoners redelijkerwijs niet kan worden uitgesteld;</w:t>
      </w:r>
    </w:p>
    <w:p w14:paraId="3695AF4E" w14:textId="77777777" w:rsidR="003F08AF" w:rsidRPr="00100646" w:rsidRDefault="003F08AF" w:rsidP="00916F3E">
      <w:pPr>
        <w:pStyle w:val="Lijstalinea"/>
        <w:numPr>
          <w:ilvl w:val="0"/>
          <w:numId w:val="8"/>
        </w:numPr>
        <w:rPr>
          <w:color w:val="auto"/>
        </w:rPr>
      </w:pPr>
      <w:r w:rsidRPr="00100646">
        <w:rPr>
          <w:i/>
          <w:color w:val="auto"/>
        </w:rPr>
        <w:t>zorginstelling</w:t>
      </w:r>
      <w:r w:rsidRPr="00100646">
        <w:rPr>
          <w:color w:val="auto"/>
        </w:rPr>
        <w:t xml:space="preserve">: instelling die zorg als </w:t>
      </w:r>
      <w:r w:rsidRPr="00100646">
        <w:rPr>
          <w:iCs/>
          <w:color w:val="auto"/>
        </w:rPr>
        <w:t>bedoeld in artikel 3.1.1, eerste lid, onderdeel a, van de Wet langdurige zorg verleent aan personen die daarop recht hebben vanwege een somatische of psychogeriatrische aandoening of beperking.</w:t>
      </w:r>
      <w:r w:rsidRPr="00100646">
        <w:rPr>
          <w:color w:val="auto"/>
        </w:rPr>
        <w:t xml:space="preserve"> </w:t>
      </w:r>
    </w:p>
    <w:p w14:paraId="27730606" w14:textId="77777777" w:rsidR="0034618D" w:rsidRPr="00100646" w:rsidRDefault="0034618D" w:rsidP="00916F3E">
      <w:pPr>
        <w:spacing w:line="280" w:lineRule="exact"/>
      </w:pPr>
    </w:p>
    <w:p w14:paraId="02BAE0FC" w14:textId="77777777" w:rsidR="003F08AF" w:rsidRPr="00100646" w:rsidRDefault="003F08AF" w:rsidP="00916F3E">
      <w:pPr>
        <w:spacing w:line="280" w:lineRule="exact"/>
      </w:pPr>
    </w:p>
    <w:p w14:paraId="5655DDFD" w14:textId="77777777" w:rsidR="00C01B94" w:rsidRPr="00100646" w:rsidRDefault="00C01B94" w:rsidP="00916F3E">
      <w:pPr>
        <w:pStyle w:val="Kop1"/>
      </w:pPr>
      <w:r w:rsidRPr="00100646">
        <w:t>Hoofdstuk 2. Maatregelen</w:t>
      </w:r>
    </w:p>
    <w:p w14:paraId="373226D4" w14:textId="77777777" w:rsidR="003B2D33" w:rsidRPr="00100646" w:rsidRDefault="003B2D33" w:rsidP="00916F3E">
      <w:pPr>
        <w:spacing w:line="280" w:lineRule="exact"/>
      </w:pPr>
    </w:p>
    <w:p w14:paraId="1A085D6C" w14:textId="77777777" w:rsidR="000A515A" w:rsidRPr="00100646" w:rsidRDefault="000A515A" w:rsidP="00916F3E">
      <w:pPr>
        <w:pStyle w:val="Kop2"/>
      </w:pPr>
      <w:r w:rsidRPr="00100646">
        <w:t xml:space="preserve">Artikel </w:t>
      </w:r>
      <w:r w:rsidR="00EA085A" w:rsidRPr="00100646">
        <w:t>2</w:t>
      </w:r>
      <w:r w:rsidRPr="00100646">
        <w:t>.</w:t>
      </w:r>
      <w:r w:rsidR="00C01B94" w:rsidRPr="00100646">
        <w:t>1.</w:t>
      </w:r>
      <w:r w:rsidRPr="00100646">
        <w:t xml:space="preserve"> </w:t>
      </w:r>
      <w:r w:rsidR="00A341E9" w:rsidRPr="00100646">
        <w:t>Verboden s</w:t>
      </w:r>
      <w:r w:rsidR="00FB62A8" w:rsidRPr="00100646">
        <w:t>amenkomsten</w:t>
      </w:r>
      <w:r w:rsidR="00A41E08">
        <w:t xml:space="preserve"> en evenementen</w:t>
      </w:r>
    </w:p>
    <w:p w14:paraId="4DF4B9DF" w14:textId="77777777" w:rsidR="007E7BB0" w:rsidRPr="009A0CEA" w:rsidRDefault="000C73F3" w:rsidP="00916F3E">
      <w:pPr>
        <w:pStyle w:val="Lijstalinea"/>
        <w:numPr>
          <w:ilvl w:val="0"/>
          <w:numId w:val="35"/>
        </w:numPr>
        <w:rPr>
          <w:color w:val="auto"/>
        </w:rPr>
      </w:pPr>
      <w:r w:rsidRPr="00100646">
        <w:rPr>
          <w:color w:val="auto"/>
        </w:rPr>
        <w:t xml:space="preserve">Het is verboden om </w:t>
      </w:r>
      <w:r w:rsidR="001260A4">
        <w:rPr>
          <w:color w:val="auto"/>
        </w:rPr>
        <w:t xml:space="preserve">samenkomsten </w:t>
      </w:r>
      <w:r w:rsidRPr="00100646">
        <w:rPr>
          <w:color w:val="auto"/>
        </w:rPr>
        <w:t xml:space="preserve">te laten plaatsvinden, te (laten) organiseren </w:t>
      </w:r>
      <w:r w:rsidR="002E7C81" w:rsidRPr="00100646">
        <w:rPr>
          <w:color w:val="auto"/>
        </w:rPr>
        <w:t xml:space="preserve">of </w:t>
      </w:r>
      <w:r w:rsidRPr="00100646">
        <w:rPr>
          <w:color w:val="auto"/>
        </w:rPr>
        <w:t>te laten ontstaan</w:t>
      </w:r>
      <w:r w:rsidR="001B3E6B" w:rsidRPr="00100646">
        <w:rPr>
          <w:color w:val="auto"/>
        </w:rPr>
        <w:t xml:space="preserve">, </w:t>
      </w:r>
      <w:r w:rsidR="009A0CEA" w:rsidRPr="00100646">
        <w:rPr>
          <w:color w:val="auto"/>
        </w:rPr>
        <w:t>dan wel aan dergelijke samenkomsten deel te nemen.</w:t>
      </w:r>
    </w:p>
    <w:p w14:paraId="408B7E59" w14:textId="77777777" w:rsidR="000D5F45" w:rsidRPr="00100646" w:rsidRDefault="007E7BB0" w:rsidP="00916F3E">
      <w:pPr>
        <w:pStyle w:val="Lijstalinea"/>
        <w:numPr>
          <w:ilvl w:val="0"/>
          <w:numId w:val="35"/>
        </w:numPr>
        <w:rPr>
          <w:color w:val="auto"/>
        </w:rPr>
      </w:pPr>
      <w:r w:rsidRPr="00100646">
        <w:rPr>
          <w:color w:val="auto"/>
        </w:rPr>
        <w:t>Het eerste lid is niet van toepassing op de volgende samenkomsten, mits de aanwezigen te allen tijde ten minste 1,5 meter afstand houden tot de dichtstbijzijnde persoon</w:t>
      </w:r>
      <w:r w:rsidR="001B3E6B" w:rsidRPr="00100646">
        <w:rPr>
          <w:color w:val="auto"/>
        </w:rPr>
        <w:t>:</w:t>
      </w:r>
    </w:p>
    <w:p w14:paraId="427AEA1C" w14:textId="77777777" w:rsidR="000D5F45" w:rsidRPr="00100646" w:rsidRDefault="000D5F45" w:rsidP="00916F3E">
      <w:pPr>
        <w:pStyle w:val="Lijstalinea"/>
        <w:numPr>
          <w:ilvl w:val="1"/>
          <w:numId w:val="35"/>
        </w:numPr>
        <w:rPr>
          <w:color w:val="auto"/>
        </w:rPr>
      </w:pPr>
      <w:r w:rsidRPr="00100646">
        <w:rPr>
          <w:color w:val="auto"/>
        </w:rPr>
        <w:t xml:space="preserve">wettelijk verplichte samenkomsten, zoals vergaderingen van gemeenteraden, mits daarbij niet meer dan </w:t>
      </w:r>
      <w:r w:rsidR="001052E7" w:rsidRPr="00100646">
        <w:rPr>
          <w:color w:val="auto"/>
        </w:rPr>
        <w:t>honderd</w:t>
      </w:r>
      <w:r w:rsidRPr="00100646">
        <w:rPr>
          <w:color w:val="auto"/>
        </w:rPr>
        <w:t xml:space="preserve"> personen aanwezig zijn, alsook vergaderingen van de Staten-Generaal;</w:t>
      </w:r>
    </w:p>
    <w:p w14:paraId="0073FC7B" w14:textId="77777777" w:rsidR="000D5F45" w:rsidRPr="00100646" w:rsidRDefault="000D5F45" w:rsidP="00916F3E">
      <w:pPr>
        <w:pStyle w:val="Lijstalinea"/>
        <w:numPr>
          <w:ilvl w:val="1"/>
          <w:numId w:val="35"/>
        </w:numPr>
        <w:rPr>
          <w:color w:val="auto"/>
        </w:rPr>
      </w:pPr>
      <w:r w:rsidRPr="00100646">
        <w:rPr>
          <w:color w:val="auto"/>
        </w:rPr>
        <w:t xml:space="preserve">samenkomsten die nodig zijn voor de continuering van de dagelijkse werkzaamheden van instellingen, bedrijven en andere organisaties, mits daarbij niet meer dan </w:t>
      </w:r>
      <w:r w:rsidR="001052E7" w:rsidRPr="00100646">
        <w:rPr>
          <w:color w:val="auto"/>
        </w:rPr>
        <w:t>honderd</w:t>
      </w:r>
      <w:r w:rsidRPr="00100646">
        <w:rPr>
          <w:color w:val="auto"/>
        </w:rPr>
        <w:t xml:space="preserve"> personen aanwezig zijn</w:t>
      </w:r>
      <w:r w:rsidR="001052E7" w:rsidRPr="00100646">
        <w:rPr>
          <w:color w:val="auto"/>
        </w:rPr>
        <w:t>;</w:t>
      </w:r>
    </w:p>
    <w:p w14:paraId="7CA9B905" w14:textId="77777777" w:rsidR="000D5F45" w:rsidRPr="00100646" w:rsidRDefault="000D5F45" w:rsidP="00916F3E">
      <w:pPr>
        <w:pStyle w:val="Lijstalinea"/>
        <w:numPr>
          <w:ilvl w:val="1"/>
          <w:numId w:val="35"/>
        </w:numPr>
        <w:rPr>
          <w:color w:val="auto"/>
        </w:rPr>
      </w:pPr>
      <w:r w:rsidRPr="00100646">
        <w:rPr>
          <w:color w:val="auto"/>
        </w:rPr>
        <w:t>uitvaarten en huwelijksvoltrekkingen</w:t>
      </w:r>
      <w:r w:rsidR="001052E7" w:rsidRPr="00100646">
        <w:rPr>
          <w:color w:val="auto"/>
        </w:rPr>
        <w:t>,</w:t>
      </w:r>
      <w:r w:rsidRPr="00100646">
        <w:rPr>
          <w:color w:val="auto"/>
        </w:rPr>
        <w:t xml:space="preserve"> mits daarbij niet meer dan dertig personen aanwezig zijn;</w:t>
      </w:r>
    </w:p>
    <w:p w14:paraId="162BF9D1" w14:textId="77777777" w:rsidR="000D5F45" w:rsidRPr="00100646" w:rsidRDefault="000D5F45" w:rsidP="00916F3E">
      <w:pPr>
        <w:pStyle w:val="Lijstalinea"/>
        <w:numPr>
          <w:ilvl w:val="1"/>
          <w:numId w:val="35"/>
        </w:numPr>
        <w:rPr>
          <w:color w:val="auto"/>
        </w:rPr>
      </w:pPr>
      <w:r w:rsidRPr="00100646">
        <w:rPr>
          <w:color w:val="auto"/>
        </w:rPr>
        <w:t xml:space="preserve">samenkomsten </w:t>
      </w:r>
      <w:r w:rsidR="00A378DB">
        <w:rPr>
          <w:color w:val="auto"/>
        </w:rPr>
        <w:t xml:space="preserve">waarbij het recht </w:t>
      </w:r>
      <w:r w:rsidR="00A378DB" w:rsidRPr="00A378DB">
        <w:rPr>
          <w:color w:val="auto"/>
        </w:rPr>
        <w:t>zijn godsdienst of levensovertuiging</w:t>
      </w:r>
      <w:r w:rsidR="00A378DB">
        <w:rPr>
          <w:color w:val="auto"/>
        </w:rPr>
        <w:t xml:space="preserve"> </w:t>
      </w:r>
      <w:r w:rsidR="00A378DB" w:rsidRPr="00A378DB">
        <w:rPr>
          <w:color w:val="auto"/>
        </w:rPr>
        <w:t>vrij te belijden</w:t>
      </w:r>
      <w:r w:rsidR="00A378DB">
        <w:rPr>
          <w:color w:val="auto"/>
        </w:rPr>
        <w:t xml:space="preserve"> als bedoeld in artikel 6 van de Grondwet wordt uitgeoefend, </w:t>
      </w:r>
      <w:r w:rsidRPr="00100646">
        <w:rPr>
          <w:color w:val="auto"/>
        </w:rPr>
        <w:t>mits daarbij niet meer dan dertig personen aanwezig zijn</w:t>
      </w:r>
      <w:r w:rsidR="009A0CEA">
        <w:rPr>
          <w:color w:val="auto"/>
        </w:rPr>
        <w:t>.</w:t>
      </w:r>
    </w:p>
    <w:p w14:paraId="301B95D4" w14:textId="77777777" w:rsidR="000D5F45" w:rsidRPr="00100646" w:rsidRDefault="000D5F45" w:rsidP="00916F3E">
      <w:pPr>
        <w:pStyle w:val="Lijstalinea"/>
        <w:numPr>
          <w:ilvl w:val="0"/>
          <w:numId w:val="35"/>
        </w:numPr>
        <w:rPr>
          <w:color w:val="auto"/>
        </w:rPr>
      </w:pPr>
      <w:r w:rsidRPr="00100646">
        <w:rPr>
          <w:color w:val="auto"/>
        </w:rPr>
        <w:t>Evenementen</w:t>
      </w:r>
      <w:r w:rsidR="00D55648">
        <w:rPr>
          <w:color w:val="auto"/>
        </w:rPr>
        <w:t xml:space="preserve"> </w:t>
      </w:r>
      <w:r w:rsidRPr="00100646">
        <w:rPr>
          <w:color w:val="auto"/>
        </w:rPr>
        <w:t>zijn tot 1 juni 2020 verboden.</w:t>
      </w:r>
    </w:p>
    <w:p w14:paraId="2D4FA3C2" w14:textId="77777777" w:rsidR="000D5F45" w:rsidRPr="00100646" w:rsidRDefault="000D5F45" w:rsidP="00916F3E">
      <w:pPr>
        <w:spacing w:line="280" w:lineRule="exact"/>
      </w:pPr>
    </w:p>
    <w:p w14:paraId="0A253432" w14:textId="77777777" w:rsidR="005F6935" w:rsidRDefault="005F6935" w:rsidP="00916F3E">
      <w:pPr>
        <w:pStyle w:val="Kop2"/>
        <w:ind w:left="414" w:hanging="414"/>
      </w:pPr>
    </w:p>
    <w:p w14:paraId="2A4712AB" w14:textId="77777777" w:rsidR="005F6935" w:rsidRDefault="005F6935" w:rsidP="00916F3E">
      <w:pPr>
        <w:pStyle w:val="Kop2"/>
        <w:ind w:left="414" w:hanging="414"/>
      </w:pPr>
    </w:p>
    <w:p w14:paraId="634A16BA" w14:textId="50500E72" w:rsidR="00B67E06" w:rsidRPr="00100646" w:rsidRDefault="00B67E06" w:rsidP="00916F3E">
      <w:pPr>
        <w:pStyle w:val="Kop2"/>
        <w:ind w:left="414" w:hanging="414"/>
      </w:pPr>
      <w:r w:rsidRPr="00100646">
        <w:t>Artikel 2.</w:t>
      </w:r>
      <w:r w:rsidR="00A63196" w:rsidRPr="00100646">
        <w:t>2</w:t>
      </w:r>
      <w:r w:rsidRPr="00100646">
        <w:t xml:space="preserve">. </w:t>
      </w:r>
      <w:r w:rsidR="0040668B">
        <w:t>Niet in acht nemen veilige afstand</w:t>
      </w:r>
    </w:p>
    <w:p w14:paraId="2C56C1D3" w14:textId="77777777" w:rsidR="00A65D7D" w:rsidRPr="00100646" w:rsidRDefault="007401B5" w:rsidP="00916F3E">
      <w:pPr>
        <w:pStyle w:val="Lijstalinea"/>
        <w:numPr>
          <w:ilvl w:val="0"/>
          <w:numId w:val="24"/>
        </w:numPr>
        <w:rPr>
          <w:color w:val="auto"/>
        </w:rPr>
      </w:pPr>
      <w:r>
        <w:rPr>
          <w:bCs/>
          <w:color w:val="auto"/>
        </w:rPr>
        <w:t>H</w:t>
      </w:r>
      <w:r w:rsidR="00A63196" w:rsidRPr="00100646">
        <w:rPr>
          <w:bCs/>
          <w:color w:val="auto"/>
        </w:rPr>
        <w:t xml:space="preserve">et </w:t>
      </w:r>
      <w:r>
        <w:rPr>
          <w:bCs/>
          <w:color w:val="auto"/>
        </w:rPr>
        <w:t xml:space="preserve">is </w:t>
      </w:r>
      <w:r w:rsidR="005E5334" w:rsidRPr="00100646">
        <w:rPr>
          <w:bCs/>
          <w:color w:val="auto"/>
        </w:rPr>
        <w:t>verboden</w:t>
      </w:r>
      <w:r w:rsidR="005E5334">
        <w:rPr>
          <w:bCs/>
          <w:color w:val="auto"/>
        </w:rPr>
        <w:t xml:space="preserve"> </w:t>
      </w:r>
      <w:r w:rsidR="005E5334" w:rsidRPr="00100646">
        <w:rPr>
          <w:bCs/>
          <w:color w:val="auto"/>
        </w:rPr>
        <w:t xml:space="preserve">zich </w:t>
      </w:r>
      <w:r w:rsidR="00A41157" w:rsidRPr="00100646">
        <w:rPr>
          <w:bCs/>
          <w:color w:val="auto"/>
        </w:rPr>
        <w:t>in een groep van</w:t>
      </w:r>
      <w:r w:rsidR="00B67E06" w:rsidRPr="00100646">
        <w:rPr>
          <w:bCs/>
          <w:color w:val="auto"/>
        </w:rPr>
        <w:t xml:space="preserve"> </w:t>
      </w:r>
      <w:r w:rsidR="00B31B9C">
        <w:rPr>
          <w:bCs/>
          <w:color w:val="auto"/>
        </w:rPr>
        <w:t xml:space="preserve">drie of meer </w:t>
      </w:r>
      <w:r w:rsidR="00B67E06" w:rsidRPr="00100646">
        <w:rPr>
          <w:bCs/>
          <w:color w:val="auto"/>
        </w:rPr>
        <w:t xml:space="preserve">personen op te houden zonder tot de dichtstbijzijnde persoon </w:t>
      </w:r>
      <w:r w:rsidR="00880A4A" w:rsidRPr="00880A4A">
        <w:rPr>
          <w:bCs/>
          <w:color w:val="auto"/>
        </w:rPr>
        <w:t xml:space="preserve">in die groep en andere personen </w:t>
      </w:r>
      <w:r w:rsidR="00B67E06" w:rsidRPr="00100646">
        <w:rPr>
          <w:bCs/>
          <w:color w:val="auto"/>
        </w:rPr>
        <w:t>een afstand te houden van ten minste 1,5 meter</w:t>
      </w:r>
      <w:r w:rsidR="00B67E06" w:rsidRPr="00100646">
        <w:rPr>
          <w:color w:val="auto"/>
        </w:rPr>
        <w:t>.</w:t>
      </w:r>
    </w:p>
    <w:p w14:paraId="175696D8" w14:textId="77777777" w:rsidR="002A641A" w:rsidRPr="00100646" w:rsidRDefault="007401B5" w:rsidP="00916F3E">
      <w:pPr>
        <w:pStyle w:val="Lijstalinea"/>
        <w:numPr>
          <w:ilvl w:val="0"/>
          <w:numId w:val="24"/>
        </w:numPr>
        <w:rPr>
          <w:color w:val="auto"/>
        </w:rPr>
      </w:pPr>
      <w:r>
        <w:rPr>
          <w:color w:val="auto"/>
        </w:rPr>
        <w:t xml:space="preserve">Dit </w:t>
      </w:r>
      <w:r w:rsidR="00A65D7D" w:rsidRPr="00100646">
        <w:rPr>
          <w:color w:val="auto"/>
        </w:rPr>
        <w:t xml:space="preserve">verbod </w:t>
      </w:r>
      <w:r w:rsidR="001D7607" w:rsidRPr="00100646">
        <w:rPr>
          <w:color w:val="auto"/>
        </w:rPr>
        <w:t>is niet van toepassing op</w:t>
      </w:r>
      <w:r w:rsidR="00A65D7D" w:rsidRPr="00100646">
        <w:rPr>
          <w:color w:val="auto"/>
        </w:rPr>
        <w:t xml:space="preserve">: </w:t>
      </w:r>
    </w:p>
    <w:p w14:paraId="6FE5921D" w14:textId="77777777" w:rsidR="002A641A" w:rsidRPr="00100646" w:rsidRDefault="00760CAD" w:rsidP="00916F3E">
      <w:pPr>
        <w:pStyle w:val="Lijstalinea"/>
        <w:numPr>
          <w:ilvl w:val="1"/>
          <w:numId w:val="24"/>
        </w:numPr>
        <w:rPr>
          <w:color w:val="auto"/>
        </w:rPr>
      </w:pPr>
      <w:r>
        <w:rPr>
          <w:color w:val="auto"/>
        </w:rPr>
        <w:t xml:space="preserve">personen die een </w:t>
      </w:r>
      <w:r w:rsidR="00D87B1F">
        <w:rPr>
          <w:color w:val="auto"/>
        </w:rPr>
        <w:t xml:space="preserve">gezamenlijke </w:t>
      </w:r>
      <w:r>
        <w:rPr>
          <w:color w:val="auto"/>
        </w:rPr>
        <w:t>huishouding vormen;</w:t>
      </w:r>
    </w:p>
    <w:p w14:paraId="552364D6" w14:textId="77777777" w:rsidR="00744A63" w:rsidRPr="00965C55" w:rsidRDefault="00744A63" w:rsidP="00916F3E">
      <w:pPr>
        <w:pStyle w:val="Lijstalinea"/>
        <w:numPr>
          <w:ilvl w:val="1"/>
          <w:numId w:val="24"/>
        </w:numPr>
        <w:rPr>
          <w:color w:val="auto"/>
        </w:rPr>
      </w:pPr>
      <w:r w:rsidRPr="00965C55">
        <w:rPr>
          <w:color w:val="auto"/>
        </w:rPr>
        <w:t>kinderen tot en met 12 jaar die samenspelen; al dan niet onder toezicht van é</w:t>
      </w:r>
      <w:r w:rsidR="00965C55" w:rsidRPr="00965C55">
        <w:rPr>
          <w:color w:val="auto"/>
        </w:rPr>
        <w:t xml:space="preserve">én of meer van hun ouders of anderen </w:t>
      </w:r>
      <w:r w:rsidRPr="00965C55">
        <w:rPr>
          <w:color w:val="auto"/>
        </w:rPr>
        <w:t>die daarbij zelf als volwassenen onderling een afstand van 1,5 meter in acht nemen.</w:t>
      </w:r>
    </w:p>
    <w:p w14:paraId="49E03AC9" w14:textId="77777777" w:rsidR="000A3AD4" w:rsidRPr="00100646" w:rsidRDefault="000A3AD4" w:rsidP="00916F3E">
      <w:pPr>
        <w:spacing w:line="280" w:lineRule="exact"/>
      </w:pPr>
    </w:p>
    <w:p w14:paraId="3A3C1114" w14:textId="77777777" w:rsidR="005D00D7" w:rsidRPr="00100646" w:rsidRDefault="005D00D7" w:rsidP="00916F3E">
      <w:pPr>
        <w:pStyle w:val="Kop2"/>
      </w:pPr>
      <w:r w:rsidRPr="00100646">
        <w:t>Artikel 2.</w:t>
      </w:r>
      <w:r w:rsidR="00D501EE" w:rsidRPr="00100646">
        <w:t>3</w:t>
      </w:r>
      <w:r w:rsidRPr="00100646">
        <w:t xml:space="preserve">. </w:t>
      </w:r>
      <w:r w:rsidR="008B138A" w:rsidRPr="00100646">
        <w:t xml:space="preserve">Verboden </w:t>
      </w:r>
      <w:r w:rsidR="003C72AB" w:rsidRPr="00100646">
        <w:t xml:space="preserve">openstelling </w:t>
      </w:r>
      <w:r w:rsidR="00FD5B84" w:rsidRPr="00100646">
        <w:t>inrichtingen</w:t>
      </w:r>
    </w:p>
    <w:p w14:paraId="2D6800DC" w14:textId="77777777" w:rsidR="00AE6A3F" w:rsidRDefault="00F26F49" w:rsidP="00916F3E">
      <w:pPr>
        <w:pStyle w:val="Lijstalinea"/>
        <w:numPr>
          <w:ilvl w:val="0"/>
          <w:numId w:val="36"/>
        </w:numPr>
        <w:rPr>
          <w:rFonts w:cs="Arial"/>
        </w:rPr>
      </w:pPr>
      <w:r w:rsidRPr="00AE6A3F">
        <w:rPr>
          <w:rFonts w:cs="Arial"/>
        </w:rPr>
        <w:t xml:space="preserve">Het is verboden </w:t>
      </w:r>
      <w:r w:rsidR="00033230" w:rsidRPr="00AE6A3F">
        <w:rPr>
          <w:rFonts w:cs="Arial"/>
        </w:rPr>
        <w:t xml:space="preserve">om </w:t>
      </w:r>
      <w:r w:rsidRPr="00AE6A3F">
        <w:rPr>
          <w:rFonts w:cs="Arial"/>
        </w:rPr>
        <w:t>een van de volgende inrichtingen geopend te houden:</w:t>
      </w:r>
    </w:p>
    <w:p w14:paraId="09F5D489" w14:textId="77777777" w:rsidR="00AE6A3F" w:rsidRPr="00AE6A3F" w:rsidRDefault="00832BF2" w:rsidP="00916F3E">
      <w:pPr>
        <w:pStyle w:val="Lijstalinea"/>
        <w:numPr>
          <w:ilvl w:val="1"/>
          <w:numId w:val="36"/>
        </w:numPr>
        <w:rPr>
          <w:rFonts w:cs="Arial"/>
        </w:rPr>
      </w:pPr>
      <w:r w:rsidRPr="00AE6A3F">
        <w:rPr>
          <w:rFonts w:cs="Arial"/>
          <w:color w:val="auto"/>
        </w:rPr>
        <w:t xml:space="preserve">eet- en drinkgelegenheden, </w:t>
      </w:r>
      <w:r w:rsidRPr="00AE6A3F">
        <w:rPr>
          <w:color w:val="auto"/>
        </w:rPr>
        <w:t xml:space="preserve">tenzij uitsluitend sprake is van de verkoop, aflevering of verstrekking van eten of </w:t>
      </w:r>
      <w:r w:rsidR="00A02154" w:rsidRPr="00AE6A3F">
        <w:rPr>
          <w:color w:val="auto"/>
        </w:rPr>
        <w:t>drinken voor gebruik anders dan ter plaatse (afhaalfunctie)</w:t>
      </w:r>
      <w:r w:rsidR="000C73F3" w:rsidRPr="00AE6A3F">
        <w:rPr>
          <w:color w:val="auto"/>
        </w:rPr>
        <w:t>;</w:t>
      </w:r>
    </w:p>
    <w:p w14:paraId="36E752BA" w14:textId="77777777" w:rsidR="00AE6A3F" w:rsidRPr="00AE6A3F" w:rsidRDefault="0077168D" w:rsidP="00916F3E">
      <w:pPr>
        <w:pStyle w:val="Lijstalinea"/>
        <w:numPr>
          <w:ilvl w:val="1"/>
          <w:numId w:val="36"/>
        </w:numPr>
        <w:rPr>
          <w:rFonts w:cs="Arial"/>
        </w:rPr>
      </w:pPr>
      <w:r w:rsidRPr="00AE6A3F">
        <w:rPr>
          <w:color w:val="auto"/>
        </w:rPr>
        <w:t>sport- en fitnessgelegenheden</w:t>
      </w:r>
      <w:r w:rsidR="00683308" w:rsidRPr="00AE6A3F">
        <w:rPr>
          <w:color w:val="auto"/>
        </w:rPr>
        <w:t>;</w:t>
      </w:r>
    </w:p>
    <w:p w14:paraId="635D83EF" w14:textId="77777777" w:rsidR="00AE6A3F" w:rsidRPr="00AE6A3F" w:rsidRDefault="00683308" w:rsidP="00916F3E">
      <w:pPr>
        <w:pStyle w:val="Lijstalinea"/>
        <w:numPr>
          <w:ilvl w:val="1"/>
          <w:numId w:val="36"/>
        </w:numPr>
        <w:rPr>
          <w:rFonts w:cs="Arial"/>
        </w:rPr>
      </w:pPr>
      <w:r w:rsidRPr="00AE6A3F">
        <w:rPr>
          <w:color w:val="auto"/>
        </w:rPr>
        <w:t>sauna’s;</w:t>
      </w:r>
    </w:p>
    <w:p w14:paraId="159B43EA" w14:textId="77777777" w:rsidR="00AE6A3F" w:rsidRPr="00AE6A3F" w:rsidRDefault="0077168D" w:rsidP="00916F3E">
      <w:pPr>
        <w:pStyle w:val="Lijstalinea"/>
        <w:numPr>
          <w:ilvl w:val="1"/>
          <w:numId w:val="36"/>
        </w:numPr>
        <w:rPr>
          <w:rFonts w:cs="Arial"/>
        </w:rPr>
      </w:pPr>
      <w:r w:rsidRPr="00AE6A3F">
        <w:rPr>
          <w:color w:val="auto"/>
        </w:rPr>
        <w:t>seksinrichtingen</w:t>
      </w:r>
      <w:r w:rsidR="000C73F3" w:rsidRPr="00AE6A3F">
        <w:rPr>
          <w:color w:val="auto"/>
        </w:rPr>
        <w:t>;</w:t>
      </w:r>
    </w:p>
    <w:p w14:paraId="0089248E" w14:textId="77777777" w:rsidR="00AE6A3F" w:rsidRPr="00AE6A3F" w:rsidRDefault="000B15AA" w:rsidP="00916F3E">
      <w:pPr>
        <w:pStyle w:val="Lijstalinea"/>
        <w:numPr>
          <w:ilvl w:val="1"/>
          <w:numId w:val="36"/>
        </w:numPr>
        <w:rPr>
          <w:rFonts w:cs="Arial"/>
        </w:rPr>
      </w:pPr>
      <w:r w:rsidRPr="00AE6A3F">
        <w:rPr>
          <w:color w:val="auto"/>
        </w:rPr>
        <w:t xml:space="preserve">coffeeshops, </w:t>
      </w:r>
      <w:r w:rsidR="00077648" w:rsidRPr="00AE6A3F">
        <w:rPr>
          <w:color w:val="auto"/>
        </w:rPr>
        <w:t>tenzij</w:t>
      </w:r>
      <w:r w:rsidRPr="00AE6A3F">
        <w:rPr>
          <w:color w:val="auto"/>
        </w:rPr>
        <w:t xml:space="preserve"> uitsluitend sprake is van de verkoop, aflevering of verstrekking van </w:t>
      </w:r>
      <w:r w:rsidR="00640BCB" w:rsidRPr="00AE6A3F">
        <w:rPr>
          <w:color w:val="auto"/>
        </w:rPr>
        <w:t>softdrugs</w:t>
      </w:r>
      <w:r w:rsidR="00405C7D" w:rsidRPr="00AE6A3F">
        <w:rPr>
          <w:color w:val="auto"/>
        </w:rPr>
        <w:t xml:space="preserve"> </w:t>
      </w:r>
      <w:r w:rsidR="00A02154" w:rsidRPr="00AE6A3F">
        <w:rPr>
          <w:color w:val="auto"/>
        </w:rPr>
        <w:t xml:space="preserve">voor gebruik anders dan ter plaatse </w:t>
      </w:r>
      <w:r w:rsidR="00405C7D" w:rsidRPr="00AE6A3F">
        <w:rPr>
          <w:color w:val="auto"/>
        </w:rPr>
        <w:t>(afhaalfunctie)</w:t>
      </w:r>
      <w:r w:rsidR="00AC511A" w:rsidRPr="00AE6A3F">
        <w:rPr>
          <w:color w:val="auto"/>
        </w:rPr>
        <w:t>;</w:t>
      </w:r>
    </w:p>
    <w:p w14:paraId="284C0612" w14:textId="77777777" w:rsidR="00AE6A3F" w:rsidRPr="00AE6A3F" w:rsidRDefault="001B3E6B" w:rsidP="00916F3E">
      <w:pPr>
        <w:pStyle w:val="Lijstalinea"/>
        <w:numPr>
          <w:ilvl w:val="1"/>
          <w:numId w:val="36"/>
        </w:numPr>
        <w:rPr>
          <w:rFonts w:cs="Arial"/>
        </w:rPr>
      </w:pPr>
      <w:r w:rsidRPr="00AE6A3F">
        <w:rPr>
          <w:color w:val="auto"/>
        </w:rPr>
        <w:t xml:space="preserve">inrichtingen </w:t>
      </w:r>
      <w:r w:rsidR="002A641A" w:rsidRPr="00AE6A3F">
        <w:rPr>
          <w:color w:val="auto"/>
        </w:rPr>
        <w:t>waar</w:t>
      </w:r>
      <w:r w:rsidRPr="00AE6A3F">
        <w:rPr>
          <w:color w:val="auto"/>
        </w:rPr>
        <w:t xml:space="preserve"> </w:t>
      </w:r>
      <w:r w:rsidR="0074471E" w:rsidRPr="00AE6A3F">
        <w:rPr>
          <w:color w:val="auto"/>
        </w:rPr>
        <w:t>speelautomaten als bedoeld in de Wet op de kansspelen kunnen worden</w:t>
      </w:r>
      <w:r w:rsidR="00CC101D" w:rsidRPr="00CC101D">
        <w:rPr>
          <w:color w:val="auto"/>
        </w:rPr>
        <w:t xml:space="preserve"> </w:t>
      </w:r>
      <w:r w:rsidR="00CC101D" w:rsidRPr="00AE6A3F">
        <w:rPr>
          <w:color w:val="auto"/>
        </w:rPr>
        <w:t>bespeeld</w:t>
      </w:r>
      <w:r w:rsidR="00CF5EA0" w:rsidRPr="00AE6A3F">
        <w:rPr>
          <w:color w:val="auto"/>
        </w:rPr>
        <w:t>;</w:t>
      </w:r>
    </w:p>
    <w:p w14:paraId="0791BA02" w14:textId="77777777" w:rsidR="00AE6A3F" w:rsidRPr="00AE6A3F" w:rsidRDefault="00CF5EA0" w:rsidP="00916F3E">
      <w:pPr>
        <w:pStyle w:val="Lijstalinea"/>
        <w:numPr>
          <w:ilvl w:val="1"/>
          <w:numId w:val="36"/>
        </w:numPr>
        <w:rPr>
          <w:rFonts w:cs="Arial"/>
        </w:rPr>
      </w:pPr>
      <w:r w:rsidRPr="00AE6A3F">
        <w:rPr>
          <w:color w:val="auto"/>
        </w:rPr>
        <w:t xml:space="preserve">inrichtingen waar op de uiterlijke verzorging gerichte </w:t>
      </w:r>
      <w:r w:rsidR="0092229A">
        <w:rPr>
          <w:color w:val="auto"/>
        </w:rPr>
        <w:t>contact</w:t>
      </w:r>
      <w:r w:rsidRPr="00AE6A3F">
        <w:rPr>
          <w:color w:val="auto"/>
        </w:rPr>
        <w:t>beroepen worden uitgeoefend</w:t>
      </w:r>
      <w:r w:rsidR="009D2D0E" w:rsidRPr="00AE6A3F">
        <w:rPr>
          <w:color w:val="auto"/>
        </w:rPr>
        <w:t>.</w:t>
      </w:r>
    </w:p>
    <w:p w14:paraId="7C99990E" w14:textId="77777777" w:rsidR="00AE6A3F" w:rsidRPr="000440F8" w:rsidRDefault="00AE6A3F" w:rsidP="00916F3E">
      <w:pPr>
        <w:pStyle w:val="Lijstalinea"/>
        <w:numPr>
          <w:ilvl w:val="0"/>
          <w:numId w:val="36"/>
        </w:numPr>
        <w:rPr>
          <w:rFonts w:cs="Arial"/>
        </w:rPr>
      </w:pPr>
      <w:r w:rsidRPr="00100646">
        <w:rPr>
          <w:color w:val="auto"/>
        </w:rPr>
        <w:t>In</w:t>
      </w:r>
      <w:r>
        <w:t xml:space="preserve">dien sprake is van </w:t>
      </w:r>
      <w:r w:rsidRPr="00AE6A3F">
        <w:rPr>
          <w:color w:val="auto"/>
        </w:rPr>
        <w:t>verkoop, aflevering of verstrekking voor gebruik anders dan ter plaatse</w:t>
      </w:r>
      <w:r>
        <w:t xml:space="preserve"> als bedoeld in onderdeel a of e</w:t>
      </w:r>
      <w:r w:rsidRPr="00100646">
        <w:rPr>
          <w:color w:val="auto"/>
        </w:rPr>
        <w:t xml:space="preserve"> dient de duur van het verblijf zoveel mogelijk beperkt te worden.</w:t>
      </w:r>
    </w:p>
    <w:p w14:paraId="2B91AABB" w14:textId="77777777" w:rsidR="000440F8" w:rsidRDefault="000440F8" w:rsidP="000440F8">
      <w:pPr>
        <w:pStyle w:val="Lijstalinea"/>
        <w:numPr>
          <w:ilvl w:val="0"/>
          <w:numId w:val="0"/>
        </w:numPr>
        <w:ind w:left="284"/>
        <w:rPr>
          <w:rFonts w:cs="Arial"/>
        </w:rPr>
      </w:pPr>
    </w:p>
    <w:p w14:paraId="0E4F94BD" w14:textId="77777777" w:rsidR="000440F8" w:rsidRPr="00100646" w:rsidRDefault="000440F8" w:rsidP="000440F8">
      <w:pPr>
        <w:pStyle w:val="Kop2"/>
      </w:pPr>
      <w:r w:rsidRPr="00100646">
        <w:t>Artikel 2.3.</w:t>
      </w:r>
      <w:r w:rsidR="005534C9">
        <w:t>a</w:t>
      </w:r>
      <w:r>
        <w:t>.</w:t>
      </w:r>
      <w:r w:rsidRPr="00100646">
        <w:t xml:space="preserve"> </w:t>
      </w:r>
      <w:r w:rsidRPr="000440F8">
        <w:rPr>
          <w:rFonts w:cs="Arial"/>
          <w:szCs w:val="32"/>
        </w:rPr>
        <w:t>Verboden waren-/weekmarkten</w:t>
      </w:r>
    </w:p>
    <w:p w14:paraId="1E09D11B" w14:textId="77777777" w:rsidR="000440F8" w:rsidRDefault="000440F8" w:rsidP="000440F8">
      <w:pPr>
        <w:numPr>
          <w:ilvl w:val="0"/>
          <w:numId w:val="43"/>
        </w:numPr>
        <w:spacing w:line="240" w:lineRule="auto"/>
        <w:contextualSpacing/>
        <w:rPr>
          <w:rFonts w:cs="Arial"/>
          <w:szCs w:val="24"/>
        </w:rPr>
      </w:pPr>
      <w:r w:rsidRPr="000440F8">
        <w:rPr>
          <w:rFonts w:cs="Arial"/>
          <w:szCs w:val="24"/>
        </w:rPr>
        <w:t xml:space="preserve">Het is verboden om markten,  als bedoeld in artikel 160 </w:t>
      </w:r>
      <w:r w:rsidR="00B60F7C">
        <w:rPr>
          <w:rFonts w:cs="Arial"/>
          <w:szCs w:val="24"/>
        </w:rPr>
        <w:t>eerste lid</w:t>
      </w:r>
      <w:r w:rsidRPr="000440F8">
        <w:rPr>
          <w:rFonts w:cs="Arial"/>
          <w:szCs w:val="24"/>
        </w:rPr>
        <w:t xml:space="preserve"> onder g van de Gemeentewet,  te laten plaatsvinden, te (laten) organiseren of te </w:t>
      </w:r>
      <w:r w:rsidR="00B60F7C">
        <w:rPr>
          <w:rFonts w:cs="Arial"/>
          <w:szCs w:val="24"/>
        </w:rPr>
        <w:t xml:space="preserve">(laten) </w:t>
      </w:r>
      <w:r w:rsidRPr="000440F8">
        <w:rPr>
          <w:rFonts w:cs="Arial"/>
          <w:szCs w:val="24"/>
        </w:rPr>
        <w:t>houden.</w:t>
      </w:r>
    </w:p>
    <w:p w14:paraId="79A7C65B" w14:textId="77777777" w:rsidR="000440F8" w:rsidRPr="000440F8" w:rsidRDefault="00B60F7C" w:rsidP="000440F8">
      <w:pPr>
        <w:numPr>
          <w:ilvl w:val="0"/>
          <w:numId w:val="43"/>
        </w:numPr>
        <w:spacing w:line="240" w:lineRule="auto"/>
        <w:contextualSpacing/>
        <w:rPr>
          <w:rFonts w:cs="Arial"/>
          <w:szCs w:val="24"/>
        </w:rPr>
      </w:pPr>
      <w:r>
        <w:rPr>
          <w:rFonts w:cs="Arial"/>
          <w:szCs w:val="24"/>
        </w:rPr>
        <w:t>Dit verbod</w:t>
      </w:r>
      <w:r w:rsidR="000440F8" w:rsidRPr="000440F8">
        <w:rPr>
          <w:rFonts w:cs="Arial"/>
          <w:szCs w:val="24"/>
        </w:rPr>
        <w:t xml:space="preserve"> is niet van toepassing mits aan de volgende voorwaarden wordt voldaan:</w:t>
      </w:r>
    </w:p>
    <w:p w14:paraId="34719130" w14:textId="77777777" w:rsidR="000440F8" w:rsidRPr="00AE6A3F" w:rsidRDefault="000440F8" w:rsidP="000440F8">
      <w:pPr>
        <w:pStyle w:val="Lijstalinea"/>
        <w:numPr>
          <w:ilvl w:val="1"/>
          <w:numId w:val="43"/>
        </w:numPr>
        <w:rPr>
          <w:rFonts w:cs="Arial"/>
        </w:rPr>
      </w:pPr>
      <w:r w:rsidRPr="000440F8">
        <w:rPr>
          <w:rFonts w:cs="Arial"/>
          <w:szCs w:val="24"/>
        </w:rPr>
        <w:t xml:space="preserve">De marktkramen dienen zo veel mogelijk verspreid over het marktterrein opgesteld te worden, waardoor het redelijkerwijs mogelijk moet zijn om de drukte op de markt te spreiden en een onderlinge afstand te kunnen bewaren van 1,5 meter tussen de personen op de </w:t>
      </w:r>
      <w:r>
        <w:rPr>
          <w:rFonts w:cs="Arial"/>
          <w:szCs w:val="24"/>
        </w:rPr>
        <w:t>markt</w:t>
      </w:r>
      <w:r w:rsidRPr="00AE6A3F">
        <w:rPr>
          <w:color w:val="auto"/>
        </w:rPr>
        <w:t>;</w:t>
      </w:r>
    </w:p>
    <w:p w14:paraId="03DBA94B" w14:textId="77777777" w:rsidR="000440F8" w:rsidRPr="00AE6A3F" w:rsidRDefault="000440F8" w:rsidP="000440F8">
      <w:pPr>
        <w:pStyle w:val="Lijstalinea"/>
        <w:numPr>
          <w:ilvl w:val="1"/>
          <w:numId w:val="43"/>
        </w:numPr>
        <w:rPr>
          <w:rFonts w:cs="Arial"/>
        </w:rPr>
      </w:pPr>
      <w:r w:rsidRPr="000440F8">
        <w:rPr>
          <w:rFonts w:cs="Arial"/>
          <w:szCs w:val="24"/>
        </w:rPr>
        <w:t>Indien het besluit onder a. niet te realiseren is binnen de reguliere opzet van de markt dienen marktkramen met non-food te worden uitgesloten van die markt en is alleen de verkoop van eerste levensbehoeften (etensware</w:t>
      </w:r>
      <w:r>
        <w:rPr>
          <w:rFonts w:cs="Arial"/>
          <w:szCs w:val="24"/>
        </w:rPr>
        <w:t>n) toegestaan</w:t>
      </w:r>
      <w:r w:rsidRPr="00AE6A3F">
        <w:rPr>
          <w:color w:val="auto"/>
        </w:rPr>
        <w:t>;</w:t>
      </w:r>
    </w:p>
    <w:p w14:paraId="1CFA6755" w14:textId="77777777" w:rsidR="000440F8" w:rsidRPr="00AE6A3F" w:rsidRDefault="000440F8" w:rsidP="000440F8">
      <w:pPr>
        <w:pStyle w:val="Lijstalinea"/>
        <w:numPr>
          <w:ilvl w:val="1"/>
          <w:numId w:val="43"/>
        </w:numPr>
        <w:rPr>
          <w:rFonts w:cs="Arial"/>
        </w:rPr>
      </w:pPr>
      <w:r w:rsidRPr="000440F8">
        <w:rPr>
          <w:rFonts w:cs="Arial"/>
          <w:szCs w:val="24"/>
        </w:rPr>
        <w:t>Het bepaalde in artikel</w:t>
      </w:r>
      <w:r w:rsidR="00F36223">
        <w:rPr>
          <w:rFonts w:cs="Arial"/>
          <w:szCs w:val="24"/>
        </w:rPr>
        <w:t xml:space="preserve"> 2.3 </w:t>
      </w:r>
      <w:r w:rsidR="00B60F7C">
        <w:rPr>
          <w:rFonts w:cs="Arial"/>
          <w:szCs w:val="24"/>
        </w:rPr>
        <w:t xml:space="preserve">eerste lid </w:t>
      </w:r>
      <w:r w:rsidR="004B1DD9">
        <w:rPr>
          <w:rFonts w:cs="Arial"/>
          <w:szCs w:val="24"/>
        </w:rPr>
        <w:t>onder a</w:t>
      </w:r>
      <w:r w:rsidR="00F36223">
        <w:rPr>
          <w:rFonts w:cs="Arial"/>
          <w:szCs w:val="24"/>
        </w:rPr>
        <w:t xml:space="preserve"> </w:t>
      </w:r>
      <w:r w:rsidRPr="000440F8">
        <w:rPr>
          <w:rFonts w:cs="Arial"/>
          <w:szCs w:val="24"/>
        </w:rPr>
        <w:t>van deze verordening is mede van toepassing op marktkramen waar eet- en drinkwaren worden verkocht</w:t>
      </w:r>
      <w:r w:rsidRPr="00AE6A3F">
        <w:rPr>
          <w:color w:val="auto"/>
        </w:rPr>
        <w:t>;</w:t>
      </w:r>
    </w:p>
    <w:p w14:paraId="4D5AED7D" w14:textId="77777777" w:rsidR="000440F8" w:rsidRPr="00AE6A3F" w:rsidRDefault="000440F8" w:rsidP="000440F8">
      <w:pPr>
        <w:pStyle w:val="Lijstalinea"/>
        <w:numPr>
          <w:ilvl w:val="1"/>
          <w:numId w:val="43"/>
        </w:numPr>
        <w:rPr>
          <w:rFonts w:cs="Arial"/>
        </w:rPr>
      </w:pPr>
      <w:r w:rsidRPr="000440F8">
        <w:rPr>
          <w:rFonts w:cs="Arial"/>
          <w:szCs w:val="24"/>
        </w:rPr>
        <w:t>Zit- of stameubilair en andere uitstallingen buiten de marktkraam zijn niet toegestaan</w:t>
      </w:r>
      <w:r w:rsidRPr="00AE6A3F">
        <w:rPr>
          <w:color w:val="auto"/>
        </w:rPr>
        <w:t>;</w:t>
      </w:r>
    </w:p>
    <w:p w14:paraId="3455A46F" w14:textId="77777777" w:rsidR="00F36223" w:rsidRPr="00F36223" w:rsidRDefault="003144B6" w:rsidP="000440F8">
      <w:pPr>
        <w:pStyle w:val="Lijstalinea"/>
        <w:numPr>
          <w:ilvl w:val="1"/>
          <w:numId w:val="43"/>
        </w:numPr>
        <w:rPr>
          <w:rFonts w:cs="Arial"/>
        </w:rPr>
      </w:pPr>
      <w:r w:rsidRPr="000440F8">
        <w:rPr>
          <w:rFonts w:cs="Arial"/>
          <w:szCs w:val="24"/>
        </w:rPr>
        <w:t>Leegstaande en/of vrije marktplaatsen</w:t>
      </w:r>
      <w:r w:rsidR="00B60F7C">
        <w:rPr>
          <w:rFonts w:cs="Arial"/>
          <w:szCs w:val="24"/>
        </w:rPr>
        <w:t xml:space="preserve"> blijven leeg en mogen niet aan anderen aangeboden/vergeven worden</w:t>
      </w:r>
      <w:r w:rsidR="00F36223">
        <w:rPr>
          <w:rFonts w:cs="Arial"/>
          <w:szCs w:val="24"/>
        </w:rPr>
        <w:t>;</w:t>
      </w:r>
      <w:r w:rsidRPr="00AE6A3F">
        <w:rPr>
          <w:color w:val="auto"/>
        </w:rPr>
        <w:t xml:space="preserve"> </w:t>
      </w:r>
    </w:p>
    <w:p w14:paraId="54920FDD" w14:textId="77777777" w:rsidR="00F36223" w:rsidRPr="00F36223" w:rsidRDefault="00F36223" w:rsidP="000440F8">
      <w:pPr>
        <w:pStyle w:val="Lijstalinea"/>
        <w:numPr>
          <w:ilvl w:val="1"/>
          <w:numId w:val="43"/>
        </w:numPr>
        <w:rPr>
          <w:rFonts w:cs="Arial"/>
        </w:rPr>
      </w:pPr>
      <w:r w:rsidRPr="000440F8">
        <w:rPr>
          <w:rFonts w:cs="Arial"/>
          <w:szCs w:val="24"/>
        </w:rPr>
        <w:t>Er dienen bij alle toegangen van de markt waarschuwingsborden geplaatst te worden waarop staat dat bezoekers 1,5 meter afstand moeten houden van elkaar en waarop ook de andere voorwaarden van deze verordening, voor zover van toepassing voor de bezoekers van de markten, kenbaar worden gemaakt</w:t>
      </w:r>
      <w:r>
        <w:rPr>
          <w:rFonts w:cs="Arial"/>
          <w:szCs w:val="24"/>
        </w:rPr>
        <w:t>;</w:t>
      </w:r>
    </w:p>
    <w:p w14:paraId="4233B456" w14:textId="77777777" w:rsidR="005F6935" w:rsidRPr="005F6935" w:rsidRDefault="00B60F7C" w:rsidP="000440F8">
      <w:pPr>
        <w:pStyle w:val="Lijstalinea"/>
        <w:numPr>
          <w:ilvl w:val="1"/>
          <w:numId w:val="43"/>
        </w:numPr>
        <w:rPr>
          <w:rFonts w:cs="Arial"/>
        </w:rPr>
      </w:pPr>
      <w:r>
        <w:rPr>
          <w:rFonts w:cs="Arial"/>
          <w:szCs w:val="24"/>
        </w:rPr>
        <w:lastRenderedPageBreak/>
        <w:t xml:space="preserve">Wanneer in de nabijheid van de eigen marktkraam opgemerkt wordt dat het afstandscriterium niet wordt gerespecteerd spreekt de standplaatshouder zijn bezoekers </w:t>
      </w:r>
    </w:p>
    <w:p w14:paraId="02776D73" w14:textId="5BA6566F" w:rsidR="000440F8" w:rsidRPr="004B1DD9" w:rsidRDefault="00B60F7C" w:rsidP="005F6935">
      <w:pPr>
        <w:pStyle w:val="Lijstalinea"/>
        <w:numPr>
          <w:ilvl w:val="0"/>
          <w:numId w:val="0"/>
        </w:numPr>
        <w:ind w:left="568"/>
        <w:rPr>
          <w:rFonts w:cs="Arial"/>
        </w:rPr>
      </w:pPr>
      <w:r>
        <w:rPr>
          <w:rFonts w:cs="Arial"/>
          <w:szCs w:val="24"/>
        </w:rPr>
        <w:t xml:space="preserve">hier op aan. Blijkt dit niet het gewenste effect te hebben, dan is de standplaatshouder verplicht om ondersteunende markeringstekens op het grondoppervlak voor de kraam aan te brengen. </w:t>
      </w:r>
    </w:p>
    <w:p w14:paraId="3AAE984A" w14:textId="77777777" w:rsidR="00F36223" w:rsidRPr="004B1DD9" w:rsidRDefault="00F36223" w:rsidP="00F36223">
      <w:pPr>
        <w:pStyle w:val="Lijstalinea"/>
        <w:numPr>
          <w:ilvl w:val="1"/>
          <w:numId w:val="43"/>
        </w:numPr>
        <w:rPr>
          <w:rFonts w:cs="Arial"/>
        </w:rPr>
      </w:pPr>
      <w:r w:rsidRPr="004B1DD9">
        <w:rPr>
          <w:rFonts w:cs="Arial"/>
          <w:szCs w:val="24"/>
        </w:rPr>
        <w:t>De marktmeester en/of de organisator van de markt dient persoonlijk toezicht te houden op de naleving van de voorwaarden als in dit artikel bepaald en daartoe indien nodig de toestroom tot en de doorstroom op het marktterrein te reguleren.</w:t>
      </w:r>
    </w:p>
    <w:p w14:paraId="57151B9C" w14:textId="77777777" w:rsidR="000440F8" w:rsidRPr="00BD38C3" w:rsidRDefault="000440F8" w:rsidP="000440F8">
      <w:pPr>
        <w:pStyle w:val="Lijstalinea"/>
        <w:numPr>
          <w:ilvl w:val="0"/>
          <w:numId w:val="0"/>
        </w:numPr>
        <w:ind w:left="284"/>
        <w:rPr>
          <w:rFonts w:cs="Arial"/>
        </w:rPr>
      </w:pPr>
    </w:p>
    <w:p w14:paraId="5FD12083" w14:textId="77777777" w:rsidR="00C925CA" w:rsidRPr="00100646" w:rsidRDefault="00C925CA" w:rsidP="00916F3E">
      <w:pPr>
        <w:pStyle w:val="Kop2"/>
      </w:pPr>
      <w:r w:rsidRPr="00100646">
        <w:t xml:space="preserve">Artikel </w:t>
      </w:r>
      <w:r w:rsidR="009D2D0E" w:rsidRPr="00100646">
        <w:t>2.</w:t>
      </w:r>
      <w:r w:rsidR="00D501EE" w:rsidRPr="00100646">
        <w:t>4</w:t>
      </w:r>
      <w:r w:rsidRPr="00100646">
        <w:t xml:space="preserve">. </w:t>
      </w:r>
      <w:r w:rsidR="009D2D0E" w:rsidRPr="00100646">
        <w:t xml:space="preserve">Verbod </w:t>
      </w:r>
      <w:r w:rsidR="008C6240">
        <w:t xml:space="preserve">uitoefenen </w:t>
      </w:r>
      <w:r w:rsidR="009D2D0E" w:rsidRPr="00100646">
        <w:t>c</w:t>
      </w:r>
      <w:r w:rsidRPr="00100646">
        <w:t>ontactberoepen</w:t>
      </w:r>
    </w:p>
    <w:p w14:paraId="74D9308E" w14:textId="77777777" w:rsidR="00C925CA" w:rsidRPr="00100646" w:rsidRDefault="00C925CA" w:rsidP="00916F3E">
      <w:pPr>
        <w:pStyle w:val="Lijstalinea"/>
        <w:numPr>
          <w:ilvl w:val="0"/>
          <w:numId w:val="25"/>
        </w:numPr>
        <w:rPr>
          <w:color w:val="auto"/>
        </w:rPr>
      </w:pPr>
      <w:r w:rsidRPr="00100646">
        <w:rPr>
          <w:color w:val="auto"/>
        </w:rPr>
        <w:t xml:space="preserve">Het is verboden om </w:t>
      </w:r>
      <w:r w:rsidR="0092229A">
        <w:rPr>
          <w:color w:val="auto"/>
        </w:rPr>
        <w:t>contact</w:t>
      </w:r>
      <w:r w:rsidRPr="00100646">
        <w:rPr>
          <w:color w:val="auto"/>
        </w:rPr>
        <w:t>beroepen uit te oefenen.</w:t>
      </w:r>
    </w:p>
    <w:p w14:paraId="4B28B82A" w14:textId="77777777" w:rsidR="00872329" w:rsidRPr="00100646" w:rsidRDefault="00F55FE5" w:rsidP="00F55FE5">
      <w:pPr>
        <w:pStyle w:val="Lijstalinea"/>
        <w:numPr>
          <w:ilvl w:val="0"/>
          <w:numId w:val="25"/>
        </w:numPr>
        <w:rPr>
          <w:color w:val="auto"/>
        </w:rPr>
      </w:pPr>
      <w:r w:rsidRPr="00F55FE5">
        <w:rPr>
          <w:color w:val="auto"/>
        </w:rPr>
        <w:t xml:space="preserve">Dit verbod geldt niet voor zorgverleners die hun beroep uitoefenen, mits </w:t>
      </w:r>
      <w:r w:rsidR="00B2308A" w:rsidRPr="00B2308A">
        <w:rPr>
          <w:color w:val="auto"/>
        </w:rPr>
        <w:t>voor deze uitoefening een individuele medische indicatie bestaat en daarbij door de zorgverlener alle in verband met COVID-19 benodigde hygiënevereisten in acht worden genomen.</w:t>
      </w:r>
    </w:p>
    <w:p w14:paraId="742DF168" w14:textId="77777777" w:rsidR="00C80D3A" w:rsidRPr="00100646" w:rsidRDefault="00C80D3A" w:rsidP="00916F3E">
      <w:pPr>
        <w:spacing w:line="280" w:lineRule="exact"/>
      </w:pPr>
    </w:p>
    <w:p w14:paraId="21930DEE" w14:textId="77777777" w:rsidR="0040668B" w:rsidRDefault="0040668B" w:rsidP="00916F3E">
      <w:pPr>
        <w:pStyle w:val="Kop2"/>
      </w:pPr>
      <w:r w:rsidRPr="00100646">
        <w:t>Artikel 2.5. Verboden gebieden</w:t>
      </w:r>
      <w:r>
        <w:t xml:space="preserve"> en locaties</w:t>
      </w:r>
    </w:p>
    <w:p w14:paraId="218A33B6" w14:textId="77777777" w:rsidR="00D501EE" w:rsidRPr="00B82195" w:rsidRDefault="00BB1D3A" w:rsidP="00916F3E">
      <w:pPr>
        <w:pStyle w:val="Lijstalinea"/>
        <w:numPr>
          <w:ilvl w:val="0"/>
          <w:numId w:val="9"/>
        </w:numPr>
        <w:rPr>
          <w:color w:val="auto"/>
        </w:rPr>
      </w:pPr>
      <w:r w:rsidRPr="00B82195">
        <w:rPr>
          <w:color w:val="auto"/>
        </w:rPr>
        <w:t>Het is verboden zich te bevinden in door de voorzitter aangewezen</w:t>
      </w:r>
      <w:r w:rsidR="00D501EE" w:rsidRPr="00B82195">
        <w:rPr>
          <w:color w:val="auto"/>
        </w:rPr>
        <w:t xml:space="preserve"> gebieden </w:t>
      </w:r>
      <w:r w:rsidR="00A023EA" w:rsidRPr="00B82195">
        <w:rPr>
          <w:color w:val="auto"/>
        </w:rPr>
        <w:t>en locaties</w:t>
      </w:r>
      <w:r w:rsidR="00D501EE" w:rsidRPr="00B82195">
        <w:rPr>
          <w:color w:val="auto"/>
        </w:rPr>
        <w:t>.</w:t>
      </w:r>
    </w:p>
    <w:p w14:paraId="5C67EA38" w14:textId="5EE8852D" w:rsidR="009D3B6E" w:rsidRPr="00B82195" w:rsidRDefault="009D3B6E" w:rsidP="009D3B6E">
      <w:pPr>
        <w:pStyle w:val="paragraph"/>
        <w:numPr>
          <w:ilvl w:val="0"/>
          <w:numId w:val="9"/>
        </w:numPr>
        <w:textAlignment w:val="baseline"/>
        <w:rPr>
          <w:rFonts w:ascii="Corbel" w:hAnsi="Corbel"/>
        </w:rPr>
      </w:pPr>
      <w:r w:rsidRPr="00B82195">
        <w:rPr>
          <w:rStyle w:val="normaltextrun1"/>
          <w:rFonts w:ascii="Corbel" w:hAnsi="Corbel" w:cs="Calibri"/>
          <w:bCs/>
          <w:iCs/>
          <w:sz w:val="22"/>
          <w:szCs w:val="22"/>
        </w:rPr>
        <w:t>Het is verboden sanitaire voorzieningen in de vorm van gemeenschappelijke toilet-, was- en douchevoorzieningen zowel op of bij recreatieparken, vakantieparken, kampeer</w:t>
      </w:r>
      <w:r w:rsidRPr="00B82195">
        <w:rPr>
          <w:rStyle w:val="normaltextrun1"/>
          <w:rFonts w:ascii="Corbel" w:hAnsi="Corbel" w:cs="Calibri"/>
          <w:bCs/>
          <w:iCs/>
          <w:sz w:val="22"/>
          <w:szCs w:val="22"/>
        </w:rPr>
        <w:softHyphen/>
        <w:t>terreinen en kleinschalige kampeerveldjes als bij parken, natuurgebieden en stranden geopend te houden.</w:t>
      </w:r>
      <w:r w:rsidRPr="00B82195">
        <w:rPr>
          <w:rStyle w:val="eop"/>
          <w:rFonts w:ascii="Corbel" w:hAnsi="Corbel" w:cs="Calibri"/>
          <w:sz w:val="22"/>
          <w:szCs w:val="22"/>
        </w:rPr>
        <w:t> </w:t>
      </w:r>
    </w:p>
    <w:p w14:paraId="588EA654" w14:textId="77777777" w:rsidR="00D501EE" w:rsidRPr="00100646" w:rsidRDefault="006D47BB" w:rsidP="00916F3E">
      <w:pPr>
        <w:pStyle w:val="Lijstalinea"/>
        <w:numPr>
          <w:ilvl w:val="0"/>
          <w:numId w:val="9"/>
        </w:numPr>
        <w:rPr>
          <w:color w:val="auto"/>
        </w:rPr>
      </w:pPr>
      <w:r w:rsidRPr="008B6CF6">
        <w:t>Het verbod in het eerste lid geldt niet voor:</w:t>
      </w:r>
      <w:r>
        <w:t xml:space="preserve"> </w:t>
      </w:r>
    </w:p>
    <w:p w14:paraId="738FCD56" w14:textId="77777777" w:rsidR="00D501EE" w:rsidRPr="00100646" w:rsidRDefault="00D501EE" w:rsidP="00916F3E">
      <w:pPr>
        <w:pStyle w:val="Lijstalinea"/>
        <w:numPr>
          <w:ilvl w:val="1"/>
          <w:numId w:val="9"/>
        </w:numPr>
        <w:rPr>
          <w:color w:val="auto"/>
        </w:rPr>
      </w:pPr>
      <w:r w:rsidRPr="00100646">
        <w:rPr>
          <w:color w:val="auto"/>
        </w:rPr>
        <w:t>bewoners van woningen die zijn gelegen in het gebied</w:t>
      </w:r>
      <w:r w:rsidR="00C017A3">
        <w:rPr>
          <w:color w:val="auto"/>
        </w:rPr>
        <w:t xml:space="preserve"> of de locatie</w:t>
      </w:r>
      <w:r w:rsidRPr="00100646">
        <w:rPr>
          <w:color w:val="auto"/>
        </w:rPr>
        <w:t xml:space="preserve">; </w:t>
      </w:r>
    </w:p>
    <w:p w14:paraId="6EC560DD" w14:textId="77777777" w:rsidR="00D501EE" w:rsidRDefault="00D501EE" w:rsidP="00916F3E">
      <w:pPr>
        <w:pStyle w:val="Lijstalinea"/>
        <w:numPr>
          <w:ilvl w:val="1"/>
          <w:numId w:val="9"/>
        </w:numPr>
        <w:rPr>
          <w:color w:val="auto"/>
        </w:rPr>
      </w:pPr>
      <w:r w:rsidRPr="00100646">
        <w:rPr>
          <w:color w:val="auto"/>
        </w:rPr>
        <w:t xml:space="preserve">personen die in het gebied </w:t>
      </w:r>
      <w:r w:rsidR="00C017A3">
        <w:rPr>
          <w:color w:val="auto"/>
        </w:rPr>
        <w:t xml:space="preserve">of de locatie </w:t>
      </w:r>
      <w:r w:rsidRPr="00100646">
        <w:rPr>
          <w:color w:val="auto"/>
        </w:rPr>
        <w:t>noodzakelijke werkzaamheden verrichten.</w:t>
      </w:r>
    </w:p>
    <w:p w14:paraId="2521EB9C" w14:textId="77777777" w:rsidR="00464414" w:rsidRDefault="00464414" w:rsidP="00916F3E">
      <w:pPr>
        <w:spacing w:line="280" w:lineRule="exact"/>
      </w:pPr>
    </w:p>
    <w:p w14:paraId="215873C0" w14:textId="77777777" w:rsidR="006F7B9A" w:rsidRDefault="006F7B9A" w:rsidP="00916F3E">
      <w:pPr>
        <w:pStyle w:val="Kop2"/>
      </w:pPr>
      <w:r>
        <w:t>Artikel 2.6. Beëindiging voorziening openbaar vervoer</w:t>
      </w:r>
    </w:p>
    <w:p w14:paraId="595D4971" w14:textId="77777777" w:rsidR="00D52B7D" w:rsidRDefault="004705B6" w:rsidP="00916F3E">
      <w:pPr>
        <w:spacing w:line="280" w:lineRule="exact"/>
      </w:pPr>
      <w:r w:rsidRPr="004705B6">
        <w:t xml:space="preserve">De voorzitter kan </w:t>
      </w:r>
      <w:r w:rsidR="00394F3B">
        <w:t xml:space="preserve">in overleg met de vervoerder </w:t>
      </w:r>
      <w:r w:rsidRPr="004705B6">
        <w:t>voorzieningen voor openbaar vervoer beëindigen of beperken, indien deze voorzieningen niet of niet in voldoen</w:t>
      </w:r>
      <w:r w:rsidR="00C251D1">
        <w:t xml:space="preserve">de mate voldoen aan de eis van </w:t>
      </w:r>
      <w:r w:rsidRPr="004705B6">
        <w:t>verwezenlijking van de beperkende maatregelen met betrekking tot het houden van 1,5 meter afstand tussen alle in de voorziening aanwezige personen, of aan het op adequate wijze zichtbaar duidelijk maken daarvan</w:t>
      </w:r>
      <w:r w:rsidR="00394F3B">
        <w:t xml:space="preserve">, </w:t>
      </w:r>
      <w:r w:rsidR="00394F3B" w:rsidRPr="00394F3B">
        <w:t>mits de beëindiging van deze voorziening het transport van personen die werkzaam zijn in vitale processen of transport dat anderszins noodzakelijk is voor de mobiliteit van Nederland niet onnodig belemmert</w:t>
      </w:r>
      <w:r w:rsidRPr="004705B6">
        <w:t>.</w:t>
      </w:r>
    </w:p>
    <w:p w14:paraId="6AD752D5" w14:textId="77777777" w:rsidR="00D52B7D" w:rsidRPr="00100646" w:rsidRDefault="00D52B7D" w:rsidP="00916F3E">
      <w:pPr>
        <w:spacing w:line="280" w:lineRule="exact"/>
      </w:pPr>
    </w:p>
    <w:p w14:paraId="6191ACF6" w14:textId="77777777" w:rsidR="00C80D3A" w:rsidRPr="00100646" w:rsidRDefault="00C80D3A" w:rsidP="00916F3E">
      <w:pPr>
        <w:pStyle w:val="Kop2"/>
      </w:pPr>
      <w:r w:rsidRPr="00100646">
        <w:t>Artikel 2.</w:t>
      </w:r>
      <w:r w:rsidR="00D3793F">
        <w:t>7</w:t>
      </w:r>
      <w:r w:rsidRPr="00100646">
        <w:t>. Verboden openstelling onderwijsinstellingen</w:t>
      </w:r>
    </w:p>
    <w:p w14:paraId="2CA555AD" w14:textId="77777777" w:rsidR="00C80D3A" w:rsidRPr="00100646" w:rsidRDefault="00C80D3A" w:rsidP="00916F3E">
      <w:pPr>
        <w:pStyle w:val="Lijstalinea"/>
        <w:numPr>
          <w:ilvl w:val="0"/>
          <w:numId w:val="28"/>
        </w:numPr>
        <w:rPr>
          <w:color w:val="auto"/>
        </w:rPr>
      </w:pPr>
      <w:r w:rsidRPr="00100646">
        <w:rPr>
          <w:color w:val="auto"/>
        </w:rPr>
        <w:t>Het is verboden om onderwijsactiviteiten te verrichten in onderwijsinstellingen, tenzij sprake is van:</w:t>
      </w:r>
    </w:p>
    <w:p w14:paraId="5DD48E6F" w14:textId="77777777" w:rsidR="00C80D3A" w:rsidRPr="00100646" w:rsidRDefault="00C80D3A" w:rsidP="00916F3E">
      <w:pPr>
        <w:pStyle w:val="Lijstalinea"/>
        <w:numPr>
          <w:ilvl w:val="1"/>
          <w:numId w:val="28"/>
        </w:numPr>
        <w:contextualSpacing w:val="0"/>
        <w:rPr>
          <w:color w:val="auto"/>
        </w:rPr>
      </w:pPr>
      <w:r w:rsidRPr="00100646">
        <w:rPr>
          <w:color w:val="auto"/>
        </w:rPr>
        <w:t>de organisatie van onderwijs op afstand, waarbij studenten en leerlingen via een (digitaal) medium onderwijs krijgen in de thuissituatie;</w:t>
      </w:r>
    </w:p>
    <w:p w14:paraId="3E692831" w14:textId="77777777" w:rsidR="00C80D3A" w:rsidRPr="00100646" w:rsidRDefault="00C80D3A" w:rsidP="00916F3E">
      <w:pPr>
        <w:pStyle w:val="Lijstalinea"/>
        <w:numPr>
          <w:ilvl w:val="1"/>
          <w:numId w:val="28"/>
        </w:numPr>
        <w:contextualSpacing w:val="0"/>
        <w:rPr>
          <w:color w:val="auto"/>
        </w:rPr>
      </w:pPr>
      <w:r w:rsidRPr="00100646">
        <w:rPr>
          <w:color w:val="auto"/>
        </w:rPr>
        <w:t xml:space="preserve">de (nood)opvang van kinderen van ouders die werken in cruciale beroepen of voor vitale processen, zoals beschreven op </w:t>
      </w:r>
      <w:hyperlink r:id="rId8" w:history="1">
        <w:r w:rsidR="00D55648" w:rsidRPr="00DF4F39">
          <w:rPr>
            <w:rStyle w:val="Hyperlink"/>
          </w:rPr>
          <w:t>https://www.rijksoverheid.nl/onderwerpen/coronavirus-covid-19/veelgestelde-vragen-over-coronavirus-en-kinderopvang/cruciale-beroepen</w:t>
        </w:r>
      </w:hyperlink>
      <w:r w:rsidRPr="00100646">
        <w:rPr>
          <w:color w:val="auto"/>
        </w:rPr>
        <w:t>;</w:t>
      </w:r>
    </w:p>
    <w:p w14:paraId="6337C0E8" w14:textId="77777777" w:rsidR="00C80D3A" w:rsidRPr="00100646" w:rsidRDefault="00C80D3A" w:rsidP="00916F3E">
      <w:pPr>
        <w:pStyle w:val="Lijstalinea"/>
        <w:numPr>
          <w:ilvl w:val="1"/>
          <w:numId w:val="28"/>
        </w:numPr>
        <w:contextualSpacing w:val="0"/>
        <w:rPr>
          <w:color w:val="auto"/>
        </w:rPr>
      </w:pPr>
      <w:r w:rsidRPr="00100646">
        <w:rPr>
          <w:color w:val="auto"/>
        </w:rPr>
        <w:t>de organisatie van toetsing en examens, mits zorgvuldige maatregelen zijn getroffen om het risico van besmetting te beperken;</w:t>
      </w:r>
      <w:r w:rsidR="00EB4FAF">
        <w:rPr>
          <w:color w:val="auto"/>
        </w:rPr>
        <w:t xml:space="preserve"> of</w:t>
      </w:r>
    </w:p>
    <w:p w14:paraId="6CF06DB4" w14:textId="77777777" w:rsidR="00C80D3A" w:rsidRPr="00100646" w:rsidRDefault="00C80D3A" w:rsidP="00916F3E">
      <w:pPr>
        <w:pStyle w:val="Lijstalinea"/>
        <w:numPr>
          <w:ilvl w:val="1"/>
          <w:numId w:val="28"/>
        </w:numPr>
        <w:rPr>
          <w:color w:val="auto"/>
        </w:rPr>
      </w:pPr>
      <w:r w:rsidRPr="00100646">
        <w:rPr>
          <w:color w:val="auto"/>
        </w:rPr>
        <w:t xml:space="preserve">kleinschalig georganiseerde begeleiding van leerlingen voor wie vanwege bijzondere problematiek of moeilijke thuissituatie maatwerk nodig is. </w:t>
      </w:r>
    </w:p>
    <w:p w14:paraId="5EAD8208" w14:textId="77777777" w:rsidR="00C80D3A" w:rsidRPr="00100646" w:rsidRDefault="00C80D3A" w:rsidP="00916F3E">
      <w:pPr>
        <w:pStyle w:val="Lijstalinea"/>
        <w:numPr>
          <w:ilvl w:val="0"/>
          <w:numId w:val="28"/>
        </w:numPr>
        <w:contextualSpacing w:val="0"/>
        <w:rPr>
          <w:color w:val="auto"/>
        </w:rPr>
      </w:pPr>
      <w:r w:rsidRPr="00100646">
        <w:rPr>
          <w:color w:val="auto"/>
        </w:rPr>
        <w:t xml:space="preserve">Onderwijsinstellingen </w:t>
      </w:r>
      <w:r w:rsidR="00BB6791" w:rsidRPr="00100646">
        <w:rPr>
          <w:color w:val="auto"/>
        </w:rPr>
        <w:t xml:space="preserve">zijn </w:t>
      </w:r>
      <w:r w:rsidRPr="00100646">
        <w:rPr>
          <w:color w:val="auto"/>
        </w:rPr>
        <w:t>verplicht om mee te werken aan openstelling ten behoeve van (nood)opvang als bedoeld in het eerste lid, onder</w:t>
      </w:r>
      <w:r w:rsidR="00AE38F5">
        <w:rPr>
          <w:color w:val="auto"/>
        </w:rPr>
        <w:t>deel</w:t>
      </w:r>
      <w:r w:rsidRPr="00100646">
        <w:rPr>
          <w:color w:val="auto"/>
        </w:rPr>
        <w:t xml:space="preserve"> b.</w:t>
      </w:r>
    </w:p>
    <w:p w14:paraId="41625F9F" w14:textId="77777777" w:rsidR="00C80D3A" w:rsidRPr="00657EA3" w:rsidRDefault="00C80D3A" w:rsidP="00916F3E">
      <w:pPr>
        <w:spacing w:line="280" w:lineRule="exact"/>
      </w:pPr>
    </w:p>
    <w:p w14:paraId="2CB1981E" w14:textId="77777777" w:rsidR="005F6935" w:rsidRDefault="005F6935" w:rsidP="00916F3E">
      <w:pPr>
        <w:pStyle w:val="Kop2"/>
      </w:pPr>
    </w:p>
    <w:p w14:paraId="1C406199" w14:textId="77777777" w:rsidR="005F6935" w:rsidRDefault="005F6935" w:rsidP="00916F3E">
      <w:pPr>
        <w:pStyle w:val="Kop2"/>
      </w:pPr>
    </w:p>
    <w:p w14:paraId="75FB341F" w14:textId="34257683" w:rsidR="00C80D3A" w:rsidRPr="00100646" w:rsidRDefault="00C80D3A" w:rsidP="00916F3E">
      <w:pPr>
        <w:pStyle w:val="Kop2"/>
      </w:pPr>
      <w:r w:rsidRPr="00100646">
        <w:t>Artikel 2.</w:t>
      </w:r>
      <w:r w:rsidR="00D3793F">
        <w:t>8</w:t>
      </w:r>
      <w:r w:rsidRPr="00100646">
        <w:t>. Verboden openstelling kinderopvang</w:t>
      </w:r>
    </w:p>
    <w:p w14:paraId="410B6F8A" w14:textId="77777777" w:rsidR="00C80D3A" w:rsidRPr="00100646" w:rsidRDefault="00C80D3A" w:rsidP="00916F3E">
      <w:pPr>
        <w:pStyle w:val="Lijstalinea"/>
        <w:numPr>
          <w:ilvl w:val="0"/>
          <w:numId w:val="27"/>
        </w:numPr>
        <w:rPr>
          <w:color w:val="auto"/>
        </w:rPr>
      </w:pPr>
      <w:r w:rsidRPr="00100646">
        <w:rPr>
          <w:color w:val="auto"/>
        </w:rPr>
        <w:t xml:space="preserve">Het is verboden om opvang te bieden in verblijven voor kinderopvang, tenzij sprake is van de (nood)opvang van kinderen van ouders die werken in cruciale beroepen of voor vitale processen, zoals beschreven op </w:t>
      </w:r>
      <w:hyperlink r:id="rId9" w:history="1">
        <w:r w:rsidR="00D55648" w:rsidRPr="00DF4F39">
          <w:rPr>
            <w:rStyle w:val="Hyperlink"/>
          </w:rPr>
          <w:t>https://www.rijksoverheid.nl/onderwerpen/coronavirus-covid-19/veelgestelde-vragen-over-coronavirus-en-kinderopvang/cruciale-beroepen</w:t>
        </w:r>
      </w:hyperlink>
      <w:r w:rsidRPr="00100646">
        <w:rPr>
          <w:color w:val="auto"/>
        </w:rPr>
        <w:t>.</w:t>
      </w:r>
    </w:p>
    <w:p w14:paraId="6EC2D8B9" w14:textId="77777777" w:rsidR="00C80D3A" w:rsidRPr="00100646" w:rsidRDefault="00C80D3A" w:rsidP="00916F3E">
      <w:pPr>
        <w:pStyle w:val="Lijstalinea"/>
        <w:numPr>
          <w:ilvl w:val="0"/>
          <w:numId w:val="27"/>
        </w:numPr>
        <w:contextualSpacing w:val="0"/>
        <w:rPr>
          <w:color w:val="auto"/>
        </w:rPr>
      </w:pPr>
      <w:r w:rsidRPr="00100646">
        <w:rPr>
          <w:color w:val="auto"/>
        </w:rPr>
        <w:t>Organisaties voor kinderopvang zijn</w:t>
      </w:r>
      <w:r w:rsidRPr="00100646" w:rsidDel="009F58CE">
        <w:rPr>
          <w:color w:val="auto"/>
        </w:rPr>
        <w:t xml:space="preserve"> </w:t>
      </w:r>
      <w:r w:rsidRPr="00100646">
        <w:rPr>
          <w:color w:val="auto"/>
        </w:rPr>
        <w:t>verplicht om mee te werken aan openstelling ten behoeve van (nood)opvang als bedoeld in het eerste lid.</w:t>
      </w:r>
    </w:p>
    <w:p w14:paraId="44011802" w14:textId="77777777" w:rsidR="00E65B21" w:rsidRPr="00100646" w:rsidRDefault="00E65B21" w:rsidP="00916F3E">
      <w:pPr>
        <w:spacing w:line="280" w:lineRule="exact"/>
      </w:pPr>
    </w:p>
    <w:p w14:paraId="7902E6A8" w14:textId="77777777" w:rsidR="003F08AF" w:rsidRPr="00100646" w:rsidRDefault="003F08AF" w:rsidP="00916F3E">
      <w:pPr>
        <w:pStyle w:val="Kop2"/>
      </w:pPr>
      <w:r w:rsidRPr="00100646">
        <w:t>Artikel 2.</w:t>
      </w:r>
      <w:r w:rsidR="00D3793F">
        <w:t>9</w:t>
      </w:r>
      <w:r w:rsidRPr="00100646">
        <w:t>. Verboden toegang zorginstellingen en woonvormen ouderenzorg</w:t>
      </w:r>
    </w:p>
    <w:p w14:paraId="7F57A460" w14:textId="77777777" w:rsidR="003F08AF" w:rsidRPr="00100646" w:rsidRDefault="004705B6" w:rsidP="004705B6">
      <w:pPr>
        <w:pStyle w:val="Lijstalinea"/>
        <w:numPr>
          <w:ilvl w:val="0"/>
          <w:numId w:val="26"/>
        </w:numPr>
        <w:contextualSpacing w:val="0"/>
        <w:rPr>
          <w:color w:val="auto"/>
        </w:rPr>
      </w:pPr>
      <w:r w:rsidRPr="004705B6">
        <w:rPr>
          <w:color w:val="auto"/>
        </w:rPr>
        <w:t>Het is verboden om personen die niet noodzakelijk zijn voor de zorg toe te laten tot een door de zorginstelling beheerde zorgaccommodatie of een woonvorm in de ouderenzorg, tenzij sprake is van</w:t>
      </w:r>
      <w:r w:rsidR="003F08AF" w:rsidRPr="00100646">
        <w:rPr>
          <w:color w:val="auto"/>
        </w:rPr>
        <w:t>:</w:t>
      </w:r>
    </w:p>
    <w:p w14:paraId="604A0610" w14:textId="77777777" w:rsidR="003F08AF" w:rsidRPr="00100646" w:rsidRDefault="003F08AF" w:rsidP="00916F3E">
      <w:pPr>
        <w:pStyle w:val="Lijstalinea"/>
        <w:numPr>
          <w:ilvl w:val="1"/>
          <w:numId w:val="26"/>
        </w:numPr>
        <w:contextualSpacing w:val="0"/>
        <w:rPr>
          <w:rStyle w:val="Verwijzingopmerking"/>
          <w:color w:val="auto"/>
          <w:sz w:val="21"/>
          <w:szCs w:val="21"/>
        </w:rPr>
      </w:pPr>
      <w:r w:rsidRPr="00100646">
        <w:rPr>
          <w:color w:val="auto"/>
        </w:rPr>
        <w:t>bezoek aan een naaste in de stervensfase of vergelijkbare omstandigheden</w:t>
      </w:r>
      <w:r w:rsidRPr="00100646">
        <w:rPr>
          <w:rStyle w:val="Verwijzingopmerking"/>
          <w:color w:val="auto"/>
          <w:sz w:val="21"/>
          <w:szCs w:val="21"/>
        </w:rPr>
        <w:t>;</w:t>
      </w:r>
    </w:p>
    <w:p w14:paraId="12D77226" w14:textId="77777777" w:rsidR="003F08AF" w:rsidRPr="00100646" w:rsidRDefault="003F08AF" w:rsidP="00916F3E">
      <w:pPr>
        <w:pStyle w:val="Lijstalinea"/>
        <w:numPr>
          <w:ilvl w:val="1"/>
          <w:numId w:val="26"/>
        </w:numPr>
        <w:contextualSpacing w:val="0"/>
        <w:rPr>
          <w:rStyle w:val="Verwijzingopmerking"/>
          <w:color w:val="auto"/>
          <w:sz w:val="21"/>
          <w:szCs w:val="21"/>
        </w:rPr>
      </w:pPr>
      <w:r w:rsidRPr="00100646">
        <w:rPr>
          <w:rStyle w:val="Verwijzingopmerking"/>
          <w:color w:val="auto"/>
          <w:sz w:val="21"/>
          <w:szCs w:val="21"/>
        </w:rPr>
        <w:t>structurele vrijwilligers;</w:t>
      </w:r>
    </w:p>
    <w:p w14:paraId="6E42E994" w14:textId="77777777" w:rsidR="003F08AF" w:rsidRPr="00100646" w:rsidRDefault="003F08AF" w:rsidP="00916F3E">
      <w:pPr>
        <w:pStyle w:val="Lijstalinea"/>
        <w:numPr>
          <w:ilvl w:val="1"/>
          <w:numId w:val="26"/>
        </w:numPr>
        <w:contextualSpacing w:val="0"/>
        <w:rPr>
          <w:rStyle w:val="Verwijzingopmerking"/>
          <w:color w:val="auto"/>
          <w:sz w:val="21"/>
          <w:szCs w:val="21"/>
        </w:rPr>
      </w:pPr>
      <w:r w:rsidRPr="00100646">
        <w:rPr>
          <w:color w:val="auto"/>
        </w:rPr>
        <w:t>het gerechtelijk horen van een cliënt op grond van de Wet zorg en dwang psychogeriatrische en verstandelijk gehandicapte personen.</w:t>
      </w:r>
      <w:r w:rsidR="007164F4">
        <w:rPr>
          <w:color w:val="auto"/>
        </w:rPr>
        <w:t xml:space="preserve"> </w:t>
      </w:r>
    </w:p>
    <w:p w14:paraId="1807C170" w14:textId="77777777" w:rsidR="003F08AF" w:rsidRPr="00100646" w:rsidRDefault="004705B6" w:rsidP="004705B6">
      <w:pPr>
        <w:pStyle w:val="Lijstalinea"/>
        <w:numPr>
          <w:ilvl w:val="0"/>
          <w:numId w:val="26"/>
        </w:numPr>
        <w:contextualSpacing w:val="0"/>
        <w:rPr>
          <w:color w:val="auto"/>
        </w:rPr>
      </w:pPr>
      <w:r w:rsidRPr="004705B6">
        <w:rPr>
          <w:color w:val="auto"/>
        </w:rPr>
        <w:t>Het is verboden om zonder toestemming van de zorginstelling aanwezig te zijn in een door die zorginstelling beheerde zorgaccommodatie of woonvorm in de ouderenzorg</w:t>
      </w:r>
      <w:r w:rsidR="003F08AF" w:rsidRPr="00100646">
        <w:rPr>
          <w:color w:val="auto"/>
        </w:rPr>
        <w:t>.</w:t>
      </w:r>
    </w:p>
    <w:p w14:paraId="7C94A419" w14:textId="77777777" w:rsidR="003F08AF" w:rsidRPr="00100646" w:rsidRDefault="003F08AF" w:rsidP="00916F3E">
      <w:pPr>
        <w:spacing w:line="280" w:lineRule="exact"/>
      </w:pPr>
    </w:p>
    <w:p w14:paraId="6D685F0C" w14:textId="77777777" w:rsidR="00041C48" w:rsidRPr="00100646" w:rsidRDefault="00041C48" w:rsidP="00916F3E">
      <w:pPr>
        <w:spacing w:line="280" w:lineRule="exact"/>
      </w:pPr>
    </w:p>
    <w:p w14:paraId="581334E3" w14:textId="77777777" w:rsidR="009871D5" w:rsidRPr="00100646" w:rsidRDefault="009871D5" w:rsidP="00916F3E">
      <w:pPr>
        <w:pStyle w:val="Kop1"/>
      </w:pPr>
      <w:r w:rsidRPr="00100646">
        <w:t>Hoofdstuk 3. Uitzonderingen</w:t>
      </w:r>
    </w:p>
    <w:p w14:paraId="73E0C719" w14:textId="77777777" w:rsidR="009871D5" w:rsidRPr="00100646" w:rsidRDefault="009871D5" w:rsidP="00916F3E">
      <w:pPr>
        <w:spacing w:line="280" w:lineRule="exact"/>
      </w:pPr>
    </w:p>
    <w:p w14:paraId="1142F3BC" w14:textId="77777777" w:rsidR="009871D5" w:rsidRPr="00100646" w:rsidRDefault="009871D5" w:rsidP="00916F3E">
      <w:pPr>
        <w:pStyle w:val="Kop2"/>
      </w:pPr>
      <w:r w:rsidRPr="00100646">
        <w:t>Artikel 3.1. Uitzonderingen</w:t>
      </w:r>
    </w:p>
    <w:p w14:paraId="508D2B45" w14:textId="77777777" w:rsidR="00BF0BA4" w:rsidRDefault="009871D5" w:rsidP="00916F3E">
      <w:pPr>
        <w:pStyle w:val="Lijstalinea"/>
        <w:numPr>
          <w:ilvl w:val="0"/>
          <w:numId w:val="37"/>
        </w:numPr>
      </w:pPr>
      <w:r w:rsidRPr="00100646">
        <w:t>De verboden in deze verordening zijn niet van toepassing op</w:t>
      </w:r>
      <w:r w:rsidR="00546421" w:rsidRPr="00100646">
        <w:t>:</w:t>
      </w:r>
      <w:r w:rsidRPr="00100646">
        <w:t xml:space="preserve"> </w:t>
      </w:r>
    </w:p>
    <w:p w14:paraId="52C1C3D7" w14:textId="77777777" w:rsidR="00BF0BA4" w:rsidRPr="00BF0BA4" w:rsidRDefault="009871D5" w:rsidP="00916F3E">
      <w:pPr>
        <w:pStyle w:val="Lijstalinea"/>
        <w:numPr>
          <w:ilvl w:val="1"/>
          <w:numId w:val="37"/>
        </w:numPr>
      </w:pPr>
      <w:r w:rsidRPr="00BF0BA4">
        <w:rPr>
          <w:color w:val="auto"/>
        </w:rPr>
        <w:t xml:space="preserve">de </w:t>
      </w:r>
      <w:r w:rsidR="001E6351" w:rsidRPr="00BF0BA4">
        <w:rPr>
          <w:color w:val="auto"/>
        </w:rPr>
        <w:t xml:space="preserve">betrokken </w:t>
      </w:r>
      <w:r w:rsidRPr="00BF0BA4">
        <w:rPr>
          <w:color w:val="auto"/>
        </w:rPr>
        <w:t>hulpdiensten</w:t>
      </w:r>
      <w:r w:rsidR="00C82C28" w:rsidRPr="00BF0BA4">
        <w:rPr>
          <w:color w:val="auto"/>
        </w:rPr>
        <w:t xml:space="preserve"> en toezichthouders</w:t>
      </w:r>
      <w:r w:rsidR="00546421" w:rsidRPr="00BF0BA4">
        <w:rPr>
          <w:color w:val="auto"/>
        </w:rPr>
        <w:t>;</w:t>
      </w:r>
    </w:p>
    <w:p w14:paraId="6E82FDC6" w14:textId="77777777" w:rsidR="00BF0BA4" w:rsidRPr="00BF0BA4" w:rsidRDefault="009A0CEA" w:rsidP="00916F3E">
      <w:pPr>
        <w:pStyle w:val="Lijstalinea"/>
        <w:numPr>
          <w:ilvl w:val="1"/>
          <w:numId w:val="37"/>
        </w:numPr>
        <w:rPr>
          <w:rStyle w:val="Hyperlink"/>
          <w:color w:val="000000"/>
          <w:u w:val="none"/>
        </w:rPr>
      </w:pPr>
      <w:r w:rsidRPr="00BF0BA4">
        <w:rPr>
          <w:color w:val="auto"/>
        </w:rPr>
        <w:t xml:space="preserve">activiteiten die noodzakelijk zijn voor de voortgang van vitale processen zoals beschreven op </w:t>
      </w:r>
      <w:hyperlink r:id="rId10" w:history="1">
        <w:r w:rsidRPr="00DF4F39">
          <w:rPr>
            <w:rStyle w:val="Hyperlink"/>
          </w:rPr>
          <w:t>https://www.rijksoverheid.nl/onderwerpen/coronavirus-covid-19/veelgestelde-vragen-over-coronavirus-en-kinderopvang/cruciale-beroepen</w:t>
        </w:r>
      </w:hyperlink>
      <w:r>
        <w:rPr>
          <w:rStyle w:val="Hyperlink"/>
        </w:rPr>
        <w:t>;</w:t>
      </w:r>
    </w:p>
    <w:p w14:paraId="324E79A2" w14:textId="77777777" w:rsidR="00BF0BA4" w:rsidRPr="00BF0BA4" w:rsidRDefault="009871D5" w:rsidP="00657EA3">
      <w:pPr>
        <w:pStyle w:val="Lijstalinea"/>
        <w:numPr>
          <w:ilvl w:val="1"/>
          <w:numId w:val="37"/>
        </w:numPr>
      </w:pPr>
      <w:r w:rsidRPr="00BF0BA4">
        <w:rPr>
          <w:color w:val="auto"/>
        </w:rPr>
        <w:t xml:space="preserve">door de voorzitter </w:t>
      </w:r>
      <w:r w:rsidR="0024513B" w:rsidRPr="00BF0BA4">
        <w:rPr>
          <w:color w:val="auto"/>
        </w:rPr>
        <w:t xml:space="preserve">te bepalen </w:t>
      </w:r>
      <w:r w:rsidRPr="00BF0BA4">
        <w:rPr>
          <w:color w:val="auto"/>
        </w:rPr>
        <w:t xml:space="preserve">(categorieën van) </w:t>
      </w:r>
      <w:r w:rsidR="00AC511A" w:rsidRPr="00BF0BA4">
        <w:rPr>
          <w:color w:val="auto"/>
        </w:rPr>
        <w:t>gevallen.</w:t>
      </w:r>
    </w:p>
    <w:p w14:paraId="079D1A7D" w14:textId="77777777" w:rsidR="00BF0BA4" w:rsidRPr="00BF0BA4" w:rsidRDefault="00BF0BA4" w:rsidP="00916F3E">
      <w:pPr>
        <w:pStyle w:val="Lijstalinea"/>
        <w:numPr>
          <w:ilvl w:val="0"/>
          <w:numId w:val="37"/>
        </w:numPr>
      </w:pPr>
      <w:r>
        <w:rPr>
          <w:rFonts w:eastAsia="Times New Roman" w:cs="Times New Roman"/>
          <w:color w:val="auto"/>
          <w:kern w:val="0"/>
          <w:lang w:eastAsia="nl-NL"/>
        </w:rPr>
        <w:t>De voorzitter kan</w:t>
      </w:r>
      <w:r w:rsidRPr="00BF0BA4">
        <w:rPr>
          <w:rFonts w:eastAsia="Times New Roman" w:cs="Times New Roman"/>
          <w:color w:val="auto"/>
          <w:kern w:val="0"/>
          <w:lang w:eastAsia="nl-NL"/>
        </w:rPr>
        <w:t xml:space="preserve"> </w:t>
      </w:r>
      <w:r w:rsidRPr="00BF0BA4">
        <w:t xml:space="preserve">voorschriften en beperkingen </w:t>
      </w:r>
      <w:r w:rsidR="00F30533">
        <w:t>verbinden</w:t>
      </w:r>
      <w:r w:rsidRPr="00BF0BA4">
        <w:t xml:space="preserve"> aan een </w:t>
      </w:r>
      <w:r w:rsidR="00286714">
        <w:t xml:space="preserve">vrijstelling of </w:t>
      </w:r>
      <w:r w:rsidR="004E2706">
        <w:t>ontheffing</w:t>
      </w:r>
      <w:r w:rsidRPr="00BF0BA4">
        <w:t xml:space="preserve"> </w:t>
      </w:r>
      <w:r w:rsidR="0015251E">
        <w:t xml:space="preserve">op basis van </w:t>
      </w:r>
      <w:r>
        <w:t>het eerste lid, onder</w:t>
      </w:r>
      <w:r w:rsidR="00AE38F5">
        <w:t>deel</w:t>
      </w:r>
      <w:r>
        <w:t xml:space="preserve"> </w:t>
      </w:r>
      <w:r w:rsidR="002F7C91">
        <w:t>c</w:t>
      </w:r>
      <w:r>
        <w:t>.</w:t>
      </w:r>
      <w:r w:rsidR="004E2706">
        <w:t xml:space="preserve"> Het is verboden om in strijd met </w:t>
      </w:r>
      <w:r w:rsidR="002F7C91">
        <w:t>dergelijke</w:t>
      </w:r>
      <w:r w:rsidR="004E2706">
        <w:t xml:space="preserve"> voorschriften en beperkingen te handelen.</w:t>
      </w:r>
    </w:p>
    <w:p w14:paraId="310DF0B2" w14:textId="77777777" w:rsidR="009871D5" w:rsidRPr="00100646" w:rsidRDefault="009871D5" w:rsidP="00916F3E">
      <w:pPr>
        <w:spacing w:line="280" w:lineRule="exact"/>
      </w:pPr>
    </w:p>
    <w:p w14:paraId="7ED7BAD8" w14:textId="77777777" w:rsidR="00AC511A" w:rsidRPr="00100646" w:rsidRDefault="00AC511A" w:rsidP="00916F3E">
      <w:pPr>
        <w:spacing w:line="280" w:lineRule="exact"/>
      </w:pPr>
    </w:p>
    <w:p w14:paraId="3527FD09" w14:textId="77777777" w:rsidR="003D62F3" w:rsidRPr="00100646" w:rsidRDefault="003D62F3" w:rsidP="00916F3E">
      <w:pPr>
        <w:pStyle w:val="Kop1"/>
      </w:pPr>
      <w:r w:rsidRPr="00100646">
        <w:t xml:space="preserve">Hoofdstuk </w:t>
      </w:r>
      <w:r w:rsidR="009871D5" w:rsidRPr="00100646">
        <w:t>4</w:t>
      </w:r>
      <w:r w:rsidRPr="00100646">
        <w:t xml:space="preserve">. </w:t>
      </w:r>
      <w:r w:rsidR="009871D5" w:rsidRPr="00100646">
        <w:t>Toezicht en handhaving</w:t>
      </w:r>
    </w:p>
    <w:p w14:paraId="5A2312D1" w14:textId="77777777" w:rsidR="002B112B" w:rsidRPr="00100646" w:rsidRDefault="002B112B" w:rsidP="00916F3E">
      <w:pPr>
        <w:spacing w:line="280" w:lineRule="exact"/>
      </w:pPr>
    </w:p>
    <w:p w14:paraId="0E95BFE2" w14:textId="77777777" w:rsidR="000A515A" w:rsidRPr="00100646" w:rsidRDefault="000A515A" w:rsidP="00916F3E">
      <w:pPr>
        <w:pStyle w:val="Kop2"/>
      </w:pPr>
      <w:r w:rsidRPr="00100646">
        <w:t xml:space="preserve">Artikel </w:t>
      </w:r>
      <w:r w:rsidR="009871D5" w:rsidRPr="00100646">
        <w:t>4</w:t>
      </w:r>
      <w:r w:rsidRPr="00100646">
        <w:t>.</w:t>
      </w:r>
      <w:r w:rsidR="009871D5" w:rsidRPr="00100646">
        <w:t>1</w:t>
      </w:r>
      <w:r w:rsidR="003D62F3" w:rsidRPr="00100646">
        <w:t>.</w:t>
      </w:r>
      <w:r w:rsidRPr="00100646">
        <w:t xml:space="preserve"> Opvolgen aanwijzingen</w:t>
      </w:r>
    </w:p>
    <w:p w14:paraId="21EF006B" w14:textId="77777777" w:rsidR="00513CBA" w:rsidRPr="00100646" w:rsidRDefault="00E47C1B" w:rsidP="00916F3E">
      <w:pPr>
        <w:spacing w:line="280" w:lineRule="exact"/>
      </w:pPr>
      <w:r w:rsidRPr="00100646">
        <w:t xml:space="preserve">Alle aanwijzingen en bevelen ter uitvoering van deze verordening gegeven door politiefunctionarissen, gemeentelijke opsporingsambtenaren of ambtenaren als bedoeld in artikel </w:t>
      </w:r>
      <w:r w:rsidR="009871D5" w:rsidRPr="00100646">
        <w:t>4</w:t>
      </w:r>
      <w:r w:rsidRPr="00100646">
        <w:t xml:space="preserve">.2, dienen stipt en onmiddellijk nagekomen te </w:t>
      </w:r>
      <w:r w:rsidR="00513CBA" w:rsidRPr="00100646">
        <w:t xml:space="preserve">worden. </w:t>
      </w:r>
    </w:p>
    <w:p w14:paraId="68EFCF00" w14:textId="77777777" w:rsidR="00A47DCD" w:rsidRPr="00100646" w:rsidRDefault="00A47DCD" w:rsidP="00916F3E">
      <w:pPr>
        <w:spacing w:line="280" w:lineRule="exact"/>
      </w:pPr>
    </w:p>
    <w:p w14:paraId="52E533CD" w14:textId="77777777" w:rsidR="00A47DCD" w:rsidRPr="00100646" w:rsidRDefault="00A47DCD" w:rsidP="00916F3E">
      <w:pPr>
        <w:pStyle w:val="Kop2"/>
      </w:pPr>
      <w:r w:rsidRPr="00100646">
        <w:t xml:space="preserve">Artikel </w:t>
      </w:r>
      <w:r w:rsidR="009871D5" w:rsidRPr="00100646">
        <w:t>4</w:t>
      </w:r>
      <w:r w:rsidRPr="00100646">
        <w:t>.</w:t>
      </w:r>
      <w:r w:rsidR="009871D5" w:rsidRPr="00100646">
        <w:t>2</w:t>
      </w:r>
      <w:r w:rsidR="003D62F3" w:rsidRPr="00100646">
        <w:t>.</w:t>
      </w:r>
      <w:r w:rsidRPr="00100646">
        <w:t xml:space="preserve"> Toezicht</w:t>
      </w:r>
    </w:p>
    <w:p w14:paraId="3E012287" w14:textId="77777777" w:rsidR="004D18BB" w:rsidRPr="00100646" w:rsidRDefault="004D18BB" w:rsidP="00916F3E">
      <w:pPr>
        <w:spacing w:line="280" w:lineRule="exact"/>
      </w:pPr>
      <w:r w:rsidRPr="00100646">
        <w:t xml:space="preserve">Met het toezicht </w:t>
      </w:r>
      <w:r w:rsidR="00F86BCC" w:rsidRPr="00100646">
        <w:t xml:space="preserve">op </w:t>
      </w:r>
      <w:r w:rsidRPr="00100646">
        <w:t xml:space="preserve">de naleving </w:t>
      </w:r>
      <w:r w:rsidR="00513CBA" w:rsidRPr="00100646">
        <w:t xml:space="preserve">van het bepaalde bij of krachtens deze </w:t>
      </w:r>
      <w:r w:rsidRPr="00100646">
        <w:t>verordening zijn belast:</w:t>
      </w:r>
    </w:p>
    <w:p w14:paraId="4C9673D4" w14:textId="77777777" w:rsidR="004D18BB" w:rsidRPr="00100646" w:rsidRDefault="004D18BB" w:rsidP="00916F3E">
      <w:pPr>
        <w:pStyle w:val="Lijstalinea"/>
        <w:numPr>
          <w:ilvl w:val="0"/>
          <w:numId w:val="10"/>
        </w:numPr>
        <w:rPr>
          <w:color w:val="auto"/>
        </w:rPr>
      </w:pPr>
      <w:r w:rsidRPr="00100646">
        <w:rPr>
          <w:color w:val="auto"/>
        </w:rPr>
        <w:t xml:space="preserve">ambtenaren van politie als bedoeld in artikel 141, onderdeel b, van het Wetboek van </w:t>
      </w:r>
      <w:r w:rsidR="00EC7632" w:rsidRPr="00100646">
        <w:rPr>
          <w:color w:val="auto"/>
        </w:rPr>
        <w:t>S</w:t>
      </w:r>
      <w:r w:rsidRPr="00100646">
        <w:rPr>
          <w:color w:val="auto"/>
        </w:rPr>
        <w:t>trafvordering;</w:t>
      </w:r>
    </w:p>
    <w:p w14:paraId="42E65D3D" w14:textId="6CECF489" w:rsidR="0040668B" w:rsidRDefault="0040668B" w:rsidP="00916F3E">
      <w:pPr>
        <w:pStyle w:val="Lijstalinea"/>
        <w:numPr>
          <w:ilvl w:val="0"/>
          <w:numId w:val="10"/>
        </w:numPr>
        <w:rPr>
          <w:color w:val="auto"/>
        </w:rPr>
      </w:pPr>
      <w:r>
        <w:rPr>
          <w:color w:val="auto"/>
        </w:rPr>
        <w:t xml:space="preserve">de </w:t>
      </w:r>
      <w:r w:rsidRPr="00100646">
        <w:rPr>
          <w:color w:val="auto"/>
        </w:rPr>
        <w:t xml:space="preserve">door de voorzitter aangewezen buitengewoon opsporingsambtenaren als bedoeld in artikel 142, eerste lid, onderdeel a, van het Wetboek van Strafvordering; </w:t>
      </w:r>
    </w:p>
    <w:p w14:paraId="596E1052" w14:textId="5E28D0C9" w:rsidR="005F6935" w:rsidRDefault="005F6935" w:rsidP="005F6935"/>
    <w:p w14:paraId="5EDE8E40" w14:textId="77777777" w:rsidR="005F6935" w:rsidRPr="005F6935" w:rsidRDefault="005F6935" w:rsidP="005F6935"/>
    <w:p w14:paraId="1A93C31B" w14:textId="77777777" w:rsidR="00140FCE" w:rsidRPr="00100646" w:rsidRDefault="004D18BB" w:rsidP="00916F3E">
      <w:pPr>
        <w:pStyle w:val="Lijstalinea"/>
        <w:numPr>
          <w:ilvl w:val="0"/>
          <w:numId w:val="10"/>
        </w:numPr>
        <w:rPr>
          <w:color w:val="auto"/>
        </w:rPr>
      </w:pPr>
      <w:r w:rsidRPr="00100646">
        <w:rPr>
          <w:color w:val="auto"/>
        </w:rPr>
        <w:t xml:space="preserve">door de voorzitter aangewezen toezichthouders; </w:t>
      </w:r>
    </w:p>
    <w:p w14:paraId="31B0A366" w14:textId="77777777" w:rsidR="004D18BB" w:rsidRPr="00100646" w:rsidRDefault="004D18BB" w:rsidP="00916F3E">
      <w:pPr>
        <w:pStyle w:val="Lijstalinea"/>
        <w:numPr>
          <w:ilvl w:val="0"/>
          <w:numId w:val="10"/>
        </w:numPr>
        <w:rPr>
          <w:color w:val="auto"/>
        </w:rPr>
      </w:pPr>
      <w:r w:rsidRPr="00100646">
        <w:rPr>
          <w:color w:val="auto"/>
        </w:rPr>
        <w:t xml:space="preserve">militairen van de Koninklijke </w:t>
      </w:r>
      <w:r w:rsidR="00513CBA" w:rsidRPr="00100646">
        <w:rPr>
          <w:color w:val="auto"/>
        </w:rPr>
        <w:t>m</w:t>
      </w:r>
      <w:r w:rsidRPr="00100646">
        <w:rPr>
          <w:color w:val="auto"/>
        </w:rPr>
        <w:t xml:space="preserve">arechaussee als bedoeld in artikel 141, onderdeel c, van het Wetboek van Strafvordering. </w:t>
      </w:r>
    </w:p>
    <w:p w14:paraId="6079498F" w14:textId="77777777" w:rsidR="00692E63" w:rsidRDefault="00692E63" w:rsidP="00916F3E">
      <w:pPr>
        <w:spacing w:line="280" w:lineRule="exact"/>
      </w:pPr>
    </w:p>
    <w:p w14:paraId="2807D40F" w14:textId="77777777" w:rsidR="00692E63" w:rsidRPr="00100646" w:rsidRDefault="00692E63" w:rsidP="00916F3E">
      <w:pPr>
        <w:spacing w:line="280" w:lineRule="exact"/>
      </w:pPr>
    </w:p>
    <w:p w14:paraId="4F5F0682" w14:textId="77777777" w:rsidR="003D62F3" w:rsidRPr="00100646" w:rsidRDefault="003D62F3" w:rsidP="00916F3E">
      <w:pPr>
        <w:pStyle w:val="Kop1"/>
      </w:pPr>
      <w:r w:rsidRPr="00100646">
        <w:t xml:space="preserve">Hoofdstuk </w:t>
      </w:r>
      <w:r w:rsidR="009871D5" w:rsidRPr="00100646">
        <w:t>5</w:t>
      </w:r>
      <w:r w:rsidRPr="00100646">
        <w:t>. Slotbepalingen</w:t>
      </w:r>
    </w:p>
    <w:p w14:paraId="0B8998E0" w14:textId="77777777" w:rsidR="003D62F3" w:rsidRPr="00100646" w:rsidRDefault="003D62F3" w:rsidP="00916F3E">
      <w:pPr>
        <w:spacing w:line="280" w:lineRule="exact"/>
      </w:pPr>
    </w:p>
    <w:p w14:paraId="38BA6F37" w14:textId="77777777" w:rsidR="003C4B38" w:rsidRPr="00100646" w:rsidRDefault="003C4B38" w:rsidP="00916F3E">
      <w:pPr>
        <w:pStyle w:val="Kop2"/>
      </w:pPr>
      <w:r w:rsidRPr="00100646">
        <w:t xml:space="preserve">Artikel </w:t>
      </w:r>
      <w:r w:rsidR="009871D5" w:rsidRPr="00100646">
        <w:t>5</w:t>
      </w:r>
      <w:r w:rsidRPr="00100646">
        <w:t>.1. Bekendmaking en inwerkingtreding</w:t>
      </w:r>
    </w:p>
    <w:p w14:paraId="63496067" w14:textId="4C4ADB93" w:rsidR="003C4B38" w:rsidRPr="00100646" w:rsidRDefault="003C4B38" w:rsidP="00916F3E">
      <w:pPr>
        <w:spacing w:line="280" w:lineRule="exact"/>
      </w:pPr>
      <w:r w:rsidRPr="00100646">
        <w:t xml:space="preserve">Deze verordening wordt bekendgemaakt op </w:t>
      </w:r>
      <w:hyperlink r:id="rId11" w:history="1">
        <w:r w:rsidR="00FB1AE9" w:rsidRPr="00DA31D8">
          <w:rPr>
            <w:rStyle w:val="Hyperlink"/>
          </w:rPr>
          <w:t>www.veiligheidsregiogroningen.nl</w:t>
        </w:r>
      </w:hyperlink>
      <w:r w:rsidR="00E76044">
        <w:t xml:space="preserve"> </w:t>
      </w:r>
      <w:r w:rsidRPr="00100646">
        <w:t xml:space="preserve">en treedt onmiddellijk na de bekendmaking in werking. </w:t>
      </w:r>
    </w:p>
    <w:p w14:paraId="11043DF1" w14:textId="77777777" w:rsidR="00A41157" w:rsidRPr="00100646" w:rsidRDefault="00A41157" w:rsidP="00916F3E">
      <w:pPr>
        <w:spacing w:line="280" w:lineRule="exact"/>
      </w:pPr>
    </w:p>
    <w:p w14:paraId="6AC8F6F4" w14:textId="77777777" w:rsidR="003C4B38" w:rsidRPr="00100646" w:rsidRDefault="003C4B38" w:rsidP="00916F3E">
      <w:pPr>
        <w:pStyle w:val="Kop2"/>
      </w:pPr>
      <w:r w:rsidRPr="00100646">
        <w:t xml:space="preserve">Artikel </w:t>
      </w:r>
      <w:r w:rsidR="009871D5" w:rsidRPr="00100646">
        <w:t>5</w:t>
      </w:r>
      <w:r w:rsidRPr="00100646">
        <w:t xml:space="preserve">.2. Intrekking </w:t>
      </w:r>
      <w:r w:rsidR="006D6306" w:rsidRPr="00100646">
        <w:t>vorige</w:t>
      </w:r>
      <w:r w:rsidRPr="00100646">
        <w:t xml:space="preserve"> noodverordening </w:t>
      </w:r>
    </w:p>
    <w:p w14:paraId="3AB6D585" w14:textId="193E2275" w:rsidR="003C4B38" w:rsidRPr="00100646" w:rsidRDefault="00E76044" w:rsidP="00916F3E">
      <w:pPr>
        <w:spacing w:line="280" w:lineRule="exact"/>
      </w:pPr>
      <w:r>
        <w:t>Noodvero</w:t>
      </w:r>
      <w:r w:rsidRPr="0049019C">
        <w:t>rdenin</w:t>
      </w:r>
      <w:r>
        <w:t xml:space="preserve">g </w:t>
      </w:r>
      <w:r w:rsidR="00504762">
        <w:t xml:space="preserve">COVID-19 </w:t>
      </w:r>
      <w:r>
        <w:t>V</w:t>
      </w:r>
      <w:r w:rsidR="00504762">
        <w:t xml:space="preserve">eiligheidsregio </w:t>
      </w:r>
      <w:r w:rsidR="00FB1AE9">
        <w:t>Groningen</w:t>
      </w:r>
      <w:r w:rsidR="00504762">
        <w:t xml:space="preserve"> van </w:t>
      </w:r>
      <w:r w:rsidR="00B82195">
        <w:t>2</w:t>
      </w:r>
      <w:r w:rsidR="00FB1AE9">
        <w:t>7</w:t>
      </w:r>
      <w:r>
        <w:t xml:space="preserve"> maart</w:t>
      </w:r>
      <w:r w:rsidR="003C4B38" w:rsidRPr="00100646">
        <w:t xml:space="preserve"> </w:t>
      </w:r>
      <w:r w:rsidR="00504762">
        <w:t xml:space="preserve">2020 </w:t>
      </w:r>
      <w:r w:rsidR="003C4B38" w:rsidRPr="00100646">
        <w:t>wordt ingetrokken.</w:t>
      </w:r>
    </w:p>
    <w:p w14:paraId="132A11EE" w14:textId="77777777" w:rsidR="002F31E1" w:rsidRPr="00100646" w:rsidRDefault="002F31E1" w:rsidP="00916F3E">
      <w:pPr>
        <w:spacing w:line="280" w:lineRule="exact"/>
      </w:pPr>
    </w:p>
    <w:p w14:paraId="4FFE9D4B" w14:textId="77777777" w:rsidR="003D62F3" w:rsidRPr="00100646" w:rsidRDefault="003D62F3" w:rsidP="00916F3E">
      <w:pPr>
        <w:pStyle w:val="Kop2"/>
      </w:pPr>
      <w:r w:rsidRPr="00100646">
        <w:t xml:space="preserve">Artikel </w:t>
      </w:r>
      <w:r w:rsidR="009871D5" w:rsidRPr="00100646">
        <w:t>5</w:t>
      </w:r>
      <w:r w:rsidRPr="00100646">
        <w:t>.</w:t>
      </w:r>
      <w:r w:rsidR="006D6306" w:rsidRPr="00100646">
        <w:t>3</w:t>
      </w:r>
      <w:r w:rsidRPr="00100646">
        <w:t>. Overgangsrecht</w:t>
      </w:r>
    </w:p>
    <w:p w14:paraId="75E52B2C" w14:textId="72FEDE8D" w:rsidR="00795AAB" w:rsidRPr="00100646" w:rsidRDefault="003D62F3" w:rsidP="00916F3E">
      <w:pPr>
        <w:spacing w:line="280" w:lineRule="exact"/>
      </w:pPr>
      <w:r w:rsidRPr="00100646">
        <w:t>Besluiten op basis van de</w:t>
      </w:r>
      <w:r w:rsidR="00E76044" w:rsidRPr="00E76044">
        <w:t xml:space="preserve"> </w:t>
      </w:r>
      <w:r w:rsidR="0049019C">
        <w:t>Noodvero</w:t>
      </w:r>
      <w:r w:rsidR="0049019C" w:rsidRPr="0049019C">
        <w:t>rdenin</w:t>
      </w:r>
      <w:r w:rsidR="0049019C">
        <w:t xml:space="preserve">g COVID-19 Veiligheidsregio </w:t>
      </w:r>
      <w:r w:rsidR="00FB1AE9">
        <w:t>Groningen</w:t>
      </w:r>
      <w:r w:rsidR="0049019C">
        <w:t xml:space="preserve"> van </w:t>
      </w:r>
      <w:r w:rsidR="00B82195">
        <w:t>2</w:t>
      </w:r>
      <w:r w:rsidR="00FB1AE9">
        <w:t>7</w:t>
      </w:r>
      <w:r w:rsidR="0049019C">
        <w:t xml:space="preserve"> maart</w:t>
      </w:r>
      <w:r w:rsidR="0049019C" w:rsidRPr="00100646">
        <w:t xml:space="preserve"> </w:t>
      </w:r>
      <w:r w:rsidR="0049019C">
        <w:t xml:space="preserve">2020 </w:t>
      </w:r>
      <w:r w:rsidRPr="00100646">
        <w:t>worden geacht te berusten op deze noodverordening.</w:t>
      </w:r>
    </w:p>
    <w:p w14:paraId="73B62A85" w14:textId="77777777" w:rsidR="003D62F3" w:rsidRPr="00100646" w:rsidRDefault="003D62F3" w:rsidP="00916F3E">
      <w:pPr>
        <w:spacing w:line="280" w:lineRule="exact"/>
      </w:pPr>
    </w:p>
    <w:p w14:paraId="2E8A341E" w14:textId="77777777" w:rsidR="000A515A" w:rsidRPr="00100646" w:rsidRDefault="000A515A" w:rsidP="00916F3E">
      <w:pPr>
        <w:pStyle w:val="Kop2"/>
      </w:pPr>
      <w:r w:rsidRPr="00100646">
        <w:t xml:space="preserve">Artikel </w:t>
      </w:r>
      <w:r w:rsidR="009871D5" w:rsidRPr="00100646">
        <w:t>5</w:t>
      </w:r>
      <w:r w:rsidR="003D62F3" w:rsidRPr="00100646">
        <w:t>.</w:t>
      </w:r>
      <w:r w:rsidR="006D6306" w:rsidRPr="00100646">
        <w:t>4</w:t>
      </w:r>
      <w:r w:rsidRPr="00100646">
        <w:t>. Citeertitel</w:t>
      </w:r>
    </w:p>
    <w:p w14:paraId="06FE29DC" w14:textId="2883FD19" w:rsidR="000A515A" w:rsidRPr="00100646" w:rsidRDefault="000A515A" w:rsidP="00916F3E">
      <w:pPr>
        <w:spacing w:line="280" w:lineRule="exact"/>
      </w:pPr>
      <w:r w:rsidRPr="00100646">
        <w:t>Deze verordening wordt aangehaald als: Noodverordening COVID-19</w:t>
      </w:r>
      <w:r w:rsidR="004B1DD9">
        <w:t xml:space="preserve"> V</w:t>
      </w:r>
      <w:r w:rsidR="00F776D3" w:rsidRPr="00100646">
        <w:t xml:space="preserve">eiligheidsregio </w:t>
      </w:r>
      <w:r w:rsidR="00FB1AE9">
        <w:t>Groningen</w:t>
      </w:r>
      <w:r w:rsidR="00E76044">
        <w:t xml:space="preserve"> </w:t>
      </w:r>
      <w:r w:rsidR="002418D9" w:rsidRPr="00100646">
        <w:t xml:space="preserve">van </w:t>
      </w:r>
      <w:r w:rsidR="00E76044">
        <w:t>2</w:t>
      </w:r>
      <w:r w:rsidR="00B82195">
        <w:t xml:space="preserve"> april</w:t>
      </w:r>
      <w:r w:rsidR="003D62F3" w:rsidRPr="00100646">
        <w:t xml:space="preserve"> 2020</w:t>
      </w:r>
      <w:r w:rsidRPr="00100646">
        <w:t>.</w:t>
      </w:r>
    </w:p>
    <w:p w14:paraId="5F9890EC" w14:textId="77777777" w:rsidR="000A515A" w:rsidRPr="00100646" w:rsidRDefault="000A515A" w:rsidP="00916F3E">
      <w:pPr>
        <w:spacing w:line="280" w:lineRule="exact"/>
      </w:pPr>
    </w:p>
    <w:p w14:paraId="7AFC89D1" w14:textId="0B0370B9" w:rsidR="000A515A" w:rsidRPr="00100646" w:rsidRDefault="000A515A" w:rsidP="00916F3E">
      <w:pPr>
        <w:spacing w:line="280" w:lineRule="exact"/>
      </w:pPr>
      <w:r w:rsidRPr="00100646">
        <w:t xml:space="preserve">Vastgesteld op </w:t>
      </w:r>
      <w:r w:rsidR="00B82195">
        <w:t>2 april</w:t>
      </w:r>
      <w:r w:rsidR="00363197">
        <w:t xml:space="preserve"> </w:t>
      </w:r>
      <w:r w:rsidRPr="00100646">
        <w:t xml:space="preserve">2020 te </w:t>
      </w:r>
      <w:r w:rsidR="00FB1AE9">
        <w:t>Groningen</w:t>
      </w:r>
      <w:r w:rsidRPr="00100646">
        <w:t xml:space="preserve"> </w:t>
      </w:r>
    </w:p>
    <w:p w14:paraId="45402032" w14:textId="77777777" w:rsidR="000A515A" w:rsidRPr="00100646" w:rsidRDefault="000A515A" w:rsidP="00916F3E">
      <w:pPr>
        <w:spacing w:line="280" w:lineRule="exact"/>
      </w:pPr>
    </w:p>
    <w:p w14:paraId="481FEF03" w14:textId="7E522D10" w:rsidR="000A515A" w:rsidRPr="00100646" w:rsidRDefault="004B1DD9" w:rsidP="00916F3E">
      <w:pPr>
        <w:spacing w:line="280" w:lineRule="exact"/>
        <w:rPr>
          <w:i/>
          <w:iCs/>
        </w:rPr>
      </w:pPr>
      <w:r>
        <w:rPr>
          <w:i/>
        </w:rPr>
        <w:t>De voorzitter van de V</w:t>
      </w:r>
      <w:r w:rsidR="000A515A" w:rsidRPr="00100646">
        <w:rPr>
          <w:i/>
        </w:rPr>
        <w:t>eiligheidsregio</w:t>
      </w:r>
      <w:r w:rsidR="00E76044">
        <w:rPr>
          <w:i/>
        </w:rPr>
        <w:t xml:space="preserve"> </w:t>
      </w:r>
      <w:r w:rsidR="00FB1AE9">
        <w:rPr>
          <w:i/>
        </w:rPr>
        <w:t>Groningen,</w:t>
      </w:r>
    </w:p>
    <w:p w14:paraId="1DED80CC" w14:textId="77777777" w:rsidR="00F4234E" w:rsidRDefault="00F4234E">
      <w:r>
        <w:rPr>
          <w:noProof/>
        </w:rPr>
        <w:drawing>
          <wp:inline distT="0" distB="0" distL="0" distR="0" wp14:anchorId="4BB42B86" wp14:editId="2ACB3E80">
            <wp:extent cx="1466215" cy="1083043"/>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1809" cy="1109335"/>
                    </a:xfrm>
                    <a:prstGeom prst="rect">
                      <a:avLst/>
                    </a:prstGeom>
                  </pic:spPr>
                </pic:pic>
              </a:graphicData>
            </a:graphic>
          </wp:inline>
        </w:drawing>
      </w:r>
    </w:p>
    <w:p w14:paraId="422062F8" w14:textId="77777777" w:rsidR="00F4234E" w:rsidRDefault="00F4234E"/>
    <w:p w14:paraId="1C3EC5CB" w14:textId="7613EFB8" w:rsidR="001E7A37" w:rsidRPr="00F4234E" w:rsidRDefault="00F4234E">
      <w:pPr>
        <w:rPr>
          <w:i/>
        </w:rPr>
      </w:pPr>
      <w:r w:rsidRPr="00F4234E">
        <w:rPr>
          <w:i/>
        </w:rPr>
        <w:t>Mr. K.F. Schuiling</w:t>
      </w:r>
      <w:r w:rsidR="001E7A37" w:rsidRPr="00F4234E">
        <w:rPr>
          <w:i/>
        </w:rPr>
        <w:br w:type="page"/>
      </w:r>
    </w:p>
    <w:p w14:paraId="46E330DA" w14:textId="77777777" w:rsidR="005F6935" w:rsidRDefault="005F6935" w:rsidP="00916F3E">
      <w:pPr>
        <w:pStyle w:val="Kop1"/>
      </w:pPr>
    </w:p>
    <w:p w14:paraId="6E15183A" w14:textId="77777777" w:rsidR="005F6935" w:rsidRDefault="005F6935" w:rsidP="00916F3E">
      <w:pPr>
        <w:pStyle w:val="Kop1"/>
      </w:pPr>
    </w:p>
    <w:p w14:paraId="2F36BD30" w14:textId="14D5EDEB" w:rsidR="000A515A" w:rsidRPr="00100646" w:rsidRDefault="000A515A" w:rsidP="00916F3E">
      <w:pPr>
        <w:pStyle w:val="Kop1"/>
      </w:pPr>
      <w:r w:rsidRPr="00100646">
        <w:t>Toelichting</w:t>
      </w:r>
    </w:p>
    <w:p w14:paraId="62049601" w14:textId="77777777" w:rsidR="000A515A" w:rsidRPr="00100646" w:rsidRDefault="000A515A" w:rsidP="00916F3E">
      <w:pPr>
        <w:spacing w:line="280" w:lineRule="exact"/>
      </w:pPr>
    </w:p>
    <w:p w14:paraId="64FB8DB6" w14:textId="77777777" w:rsidR="000A515A" w:rsidRPr="00100646" w:rsidRDefault="000A515A" w:rsidP="00916F3E">
      <w:pPr>
        <w:pStyle w:val="Kop1"/>
      </w:pPr>
      <w:r w:rsidRPr="00100646">
        <w:t>Algemeen</w:t>
      </w:r>
    </w:p>
    <w:p w14:paraId="217867CB" w14:textId="77777777" w:rsidR="000A515A" w:rsidRPr="00100646" w:rsidRDefault="000A515A" w:rsidP="00916F3E">
      <w:pPr>
        <w:spacing w:line="280" w:lineRule="exact"/>
        <w:rPr>
          <w:b/>
        </w:rPr>
      </w:pPr>
    </w:p>
    <w:p w14:paraId="2332A712" w14:textId="77777777" w:rsidR="00137F18" w:rsidRPr="00100646" w:rsidRDefault="000A515A" w:rsidP="00916F3E">
      <w:pPr>
        <w:spacing w:line="280" w:lineRule="exact"/>
      </w:pPr>
      <w:r w:rsidRPr="00100646">
        <w:t>In Nederland, maar ook wereldwijd, is er een uitbraak van het coronavirus (COVID-19), behorende tot de groep A van de infectieziektes. Ter bescherming van de veiligheid en de gezondheid worden maatregelen genomen om verdere</w:t>
      </w:r>
      <w:r w:rsidR="007164F4">
        <w:t xml:space="preserve"> </w:t>
      </w:r>
      <w:r w:rsidR="00833E4A">
        <w:t>versprei</w:t>
      </w:r>
      <w:r w:rsidRPr="00100646">
        <w:t xml:space="preserve">ding van het virus tegen te gaan. </w:t>
      </w:r>
    </w:p>
    <w:p w14:paraId="69402C96" w14:textId="77777777" w:rsidR="000A515A" w:rsidRPr="00100646" w:rsidRDefault="000A515A" w:rsidP="00916F3E">
      <w:pPr>
        <w:spacing w:line="280" w:lineRule="exact"/>
      </w:pPr>
    </w:p>
    <w:p w14:paraId="5DFB6888" w14:textId="2A9D91BE" w:rsidR="004C1777" w:rsidRPr="00100646" w:rsidRDefault="000A515A" w:rsidP="00916F3E">
      <w:pPr>
        <w:spacing w:line="280" w:lineRule="exact"/>
      </w:pPr>
      <w:r w:rsidRPr="00100646">
        <w:t>In verband met deze cri</w:t>
      </w:r>
      <w:r w:rsidR="00504762">
        <w:t>sis heeft de voorzitter van de V</w:t>
      </w:r>
      <w:r w:rsidRPr="00100646">
        <w:t xml:space="preserve">eiligheidsregio </w:t>
      </w:r>
      <w:r w:rsidR="00FB1AE9">
        <w:t>Groningen</w:t>
      </w:r>
      <w:r w:rsidR="00E76044">
        <w:t xml:space="preserve"> </w:t>
      </w:r>
      <w:r w:rsidRPr="00100646">
        <w:t xml:space="preserve">besloten </w:t>
      </w:r>
      <w:r w:rsidR="00907587" w:rsidRPr="00100646">
        <w:t xml:space="preserve">om </w:t>
      </w:r>
      <w:r w:rsidRPr="00100646">
        <w:t xml:space="preserve">ten behoeve van de crisisbeheersing ingevolge artikel 39 van de Wet veiligheidsregio’s alle in dat artikel genoemde bevoegdheden van de tot de regio behorende burgemeesters </w:t>
      </w:r>
      <w:r w:rsidR="00907587" w:rsidRPr="00100646">
        <w:t>over te nemen</w:t>
      </w:r>
      <w:r w:rsidRPr="00100646">
        <w:t xml:space="preserve">. Daartoe behoort ook de bevoegdheid om in geval van oproerige beweging, van andere ernstige wanordelijkheden of van rampen, dan wel van ernstige vrees voor het ontstaan daarvan, algemeen verbindende voorschriften te geven die ter handhaving van de openbare orde of ter beperking van gevaar nodig zijn (artikel 176, eerste lid, Gemeentewet). </w:t>
      </w:r>
    </w:p>
    <w:p w14:paraId="10E614C8" w14:textId="77777777" w:rsidR="004C1777" w:rsidRPr="00100646" w:rsidRDefault="004C1777" w:rsidP="00916F3E">
      <w:pPr>
        <w:spacing w:line="280" w:lineRule="exact"/>
      </w:pPr>
    </w:p>
    <w:p w14:paraId="65B7FB4B" w14:textId="77777777" w:rsidR="00C87F70" w:rsidRPr="00100646" w:rsidRDefault="00EE2599" w:rsidP="00916F3E">
      <w:pPr>
        <w:pStyle w:val="Default"/>
        <w:spacing w:line="280" w:lineRule="exact"/>
        <w:rPr>
          <w:rFonts w:ascii="Corbel" w:hAnsi="Corbel"/>
          <w:color w:val="auto"/>
          <w:sz w:val="21"/>
          <w:szCs w:val="21"/>
        </w:rPr>
      </w:pPr>
      <w:r w:rsidRPr="00100646">
        <w:rPr>
          <w:rFonts w:ascii="Corbel" w:hAnsi="Corbel"/>
          <w:color w:val="auto"/>
          <w:sz w:val="21"/>
          <w:szCs w:val="21"/>
        </w:rPr>
        <w:t xml:space="preserve">De minister voor Medische Zorg en Sport heeft mede namens de minister </w:t>
      </w:r>
      <w:r w:rsidR="001B4273" w:rsidRPr="00100646">
        <w:rPr>
          <w:rFonts w:ascii="Corbel" w:hAnsi="Corbel"/>
          <w:color w:val="auto"/>
          <w:sz w:val="21"/>
          <w:szCs w:val="21"/>
        </w:rPr>
        <w:t xml:space="preserve">van </w:t>
      </w:r>
      <w:r w:rsidRPr="00100646">
        <w:rPr>
          <w:rFonts w:ascii="Corbel" w:hAnsi="Corbel"/>
          <w:color w:val="auto"/>
          <w:sz w:val="21"/>
          <w:szCs w:val="21"/>
        </w:rPr>
        <w:t>Justitie en Veiligheid een aanwijzing gegeven aan de voorzitters van de veiligheidsregio’s om hun bevoegdheden op het terrein van openbare orde en veiligheid in te zetten om de verdere</w:t>
      </w:r>
      <w:r w:rsidR="007164F4">
        <w:rPr>
          <w:rFonts w:ascii="Corbel" w:hAnsi="Corbel"/>
          <w:color w:val="auto"/>
          <w:sz w:val="21"/>
          <w:szCs w:val="21"/>
        </w:rPr>
        <w:t xml:space="preserve"> </w:t>
      </w:r>
      <w:r w:rsidR="006716AD">
        <w:rPr>
          <w:rFonts w:ascii="Corbel" w:hAnsi="Corbel"/>
          <w:color w:val="auto"/>
          <w:sz w:val="21"/>
          <w:szCs w:val="21"/>
        </w:rPr>
        <w:t>versprei</w:t>
      </w:r>
      <w:r w:rsidRPr="00100646">
        <w:rPr>
          <w:rFonts w:ascii="Corbel" w:hAnsi="Corbel"/>
          <w:color w:val="auto"/>
          <w:sz w:val="21"/>
          <w:szCs w:val="21"/>
        </w:rPr>
        <w:t xml:space="preserve">ding van COVID-19 tegen te gaan (kenmerk 1662578-203166-PG). Deze aanwijzing is nadien verschillende malen aangevuld in verband met wijzigingen en aanvullingen van de kabinetsmaatregelen. In deze noodverordening worden de kabinetsmaatregelen </w:t>
      </w:r>
      <w:r w:rsidR="00AF7A24" w:rsidRPr="00100646">
        <w:rPr>
          <w:rFonts w:ascii="Corbel" w:hAnsi="Corbel"/>
          <w:color w:val="auto"/>
          <w:sz w:val="21"/>
          <w:szCs w:val="21"/>
        </w:rPr>
        <w:t xml:space="preserve">waar nodig </w:t>
      </w:r>
      <w:r w:rsidRPr="00100646">
        <w:rPr>
          <w:rFonts w:ascii="Corbel" w:hAnsi="Corbel"/>
          <w:color w:val="auto"/>
          <w:sz w:val="21"/>
          <w:szCs w:val="21"/>
        </w:rPr>
        <w:t>juridisch uitgewerkt in algemeen verbindende voorschriften.</w:t>
      </w:r>
      <w:r w:rsidR="00A135C8" w:rsidRPr="00100646">
        <w:rPr>
          <w:rFonts w:ascii="Corbel" w:hAnsi="Corbel"/>
          <w:color w:val="auto"/>
          <w:sz w:val="21"/>
          <w:szCs w:val="21"/>
        </w:rPr>
        <w:t xml:space="preserve"> </w:t>
      </w:r>
    </w:p>
    <w:p w14:paraId="5E3066C1" w14:textId="77777777" w:rsidR="00C87F70" w:rsidRPr="00100646" w:rsidRDefault="00C87F70" w:rsidP="00916F3E">
      <w:pPr>
        <w:pStyle w:val="Default"/>
        <w:spacing w:line="280" w:lineRule="exact"/>
        <w:rPr>
          <w:rFonts w:ascii="Corbel" w:hAnsi="Corbel"/>
          <w:color w:val="auto"/>
          <w:sz w:val="21"/>
          <w:szCs w:val="21"/>
        </w:rPr>
      </w:pPr>
    </w:p>
    <w:p w14:paraId="01E2D348" w14:textId="056B81E5" w:rsidR="000A515A" w:rsidRPr="00100646" w:rsidRDefault="00C87F70" w:rsidP="00916F3E">
      <w:pPr>
        <w:pStyle w:val="Default"/>
        <w:spacing w:line="280" w:lineRule="exact"/>
        <w:rPr>
          <w:rFonts w:ascii="Corbel" w:hAnsi="Corbel"/>
          <w:color w:val="auto"/>
          <w:sz w:val="21"/>
          <w:szCs w:val="21"/>
        </w:rPr>
      </w:pPr>
      <w:r w:rsidRPr="00100646">
        <w:rPr>
          <w:rFonts w:ascii="Corbel" w:hAnsi="Corbel"/>
          <w:color w:val="auto"/>
          <w:sz w:val="21"/>
          <w:szCs w:val="21"/>
        </w:rPr>
        <w:t xml:space="preserve">Het verbod op evenementen zoals opgenomen in artikel </w:t>
      </w:r>
      <w:r w:rsidR="00A41E08">
        <w:rPr>
          <w:rFonts w:ascii="Corbel" w:hAnsi="Corbel"/>
          <w:color w:val="auto"/>
          <w:sz w:val="21"/>
          <w:szCs w:val="21"/>
        </w:rPr>
        <w:t>2.1, derde lid,</w:t>
      </w:r>
      <w:r w:rsidRPr="00100646">
        <w:rPr>
          <w:rFonts w:ascii="Corbel" w:hAnsi="Corbel"/>
          <w:color w:val="auto"/>
          <w:sz w:val="21"/>
          <w:szCs w:val="21"/>
        </w:rPr>
        <w:t xml:space="preserve"> geldt tot 1 juni 2020. </w:t>
      </w:r>
      <w:r w:rsidR="00A135C8" w:rsidRPr="00100646">
        <w:rPr>
          <w:rFonts w:ascii="Corbel" w:hAnsi="Corbel"/>
          <w:color w:val="auto"/>
          <w:sz w:val="21"/>
          <w:szCs w:val="21"/>
        </w:rPr>
        <w:t xml:space="preserve">De </w:t>
      </w:r>
      <w:r w:rsidRPr="00100646">
        <w:rPr>
          <w:rFonts w:ascii="Corbel" w:hAnsi="Corbel"/>
          <w:color w:val="auto"/>
          <w:sz w:val="21"/>
          <w:szCs w:val="21"/>
        </w:rPr>
        <w:t xml:space="preserve">overige </w:t>
      </w:r>
      <w:r w:rsidR="00A135C8" w:rsidRPr="00100646">
        <w:rPr>
          <w:rFonts w:ascii="Corbel" w:hAnsi="Corbel"/>
          <w:color w:val="auto"/>
          <w:sz w:val="21"/>
          <w:szCs w:val="21"/>
        </w:rPr>
        <w:t xml:space="preserve">maatregelen gelden in elk geval tot en </w:t>
      </w:r>
      <w:r w:rsidR="00A135C8" w:rsidRPr="00B82195">
        <w:rPr>
          <w:rFonts w:ascii="Corbel" w:hAnsi="Corbel"/>
          <w:color w:val="auto"/>
          <w:sz w:val="21"/>
          <w:szCs w:val="21"/>
        </w:rPr>
        <w:t>met</w:t>
      </w:r>
      <w:r w:rsidR="00E51C3F" w:rsidRPr="00B82195">
        <w:rPr>
          <w:rFonts w:ascii="Corbel" w:hAnsi="Corbel"/>
          <w:color w:val="auto"/>
          <w:sz w:val="21"/>
          <w:szCs w:val="21"/>
        </w:rPr>
        <w:t xml:space="preserve"> (na verlenging) 28</w:t>
      </w:r>
      <w:r w:rsidR="00A135C8" w:rsidRPr="00B82195">
        <w:rPr>
          <w:rFonts w:ascii="Corbel" w:hAnsi="Corbel"/>
          <w:color w:val="auto"/>
          <w:sz w:val="21"/>
          <w:szCs w:val="21"/>
        </w:rPr>
        <w:t xml:space="preserve"> april</w:t>
      </w:r>
      <w:r w:rsidR="00A135C8" w:rsidRPr="00100646">
        <w:rPr>
          <w:rFonts w:ascii="Corbel" w:hAnsi="Corbel"/>
          <w:color w:val="auto"/>
          <w:sz w:val="21"/>
          <w:szCs w:val="21"/>
        </w:rPr>
        <w:t xml:space="preserve"> 2020.</w:t>
      </w:r>
    </w:p>
    <w:p w14:paraId="75D02A79" w14:textId="77777777" w:rsidR="00167E9C" w:rsidRPr="00100646" w:rsidRDefault="00167E9C" w:rsidP="00916F3E">
      <w:pPr>
        <w:spacing w:line="280" w:lineRule="exact"/>
      </w:pPr>
    </w:p>
    <w:p w14:paraId="4DFA6270" w14:textId="77777777" w:rsidR="00167E9C" w:rsidRPr="00100646" w:rsidRDefault="00167E9C" w:rsidP="00916F3E">
      <w:pPr>
        <w:spacing w:line="280" w:lineRule="exact"/>
      </w:pPr>
      <w:r w:rsidRPr="00100646">
        <w:t xml:space="preserve">Handelen in strijd met de voorschriften uit deze verordening is strafbaar gesteld in artikel 443 van het Wetboek van Strafrecht. Dit wordt bestraft met hechtenis van ten hoogste drie maanden of een geldboete van de tweede categorie. </w:t>
      </w:r>
      <w:r w:rsidR="004213C9" w:rsidRPr="00100646">
        <w:t>Ook</w:t>
      </w:r>
      <w:r w:rsidRPr="00100646">
        <w:t xml:space="preserve"> kan de voorzitter van de veiligheidsregio een last onder bestuursdwang of dwangsom opleggen (artikelen 125 van de Gemeentewet jo. artikel 39 van de Wet veiligheidsregio’s).</w:t>
      </w:r>
    </w:p>
    <w:p w14:paraId="199F449F" w14:textId="77777777" w:rsidR="00167E9C" w:rsidRPr="00100646" w:rsidRDefault="00167E9C" w:rsidP="00916F3E">
      <w:pPr>
        <w:spacing w:line="280" w:lineRule="exact"/>
      </w:pPr>
    </w:p>
    <w:p w14:paraId="0E184AC0" w14:textId="77777777" w:rsidR="000A515A" w:rsidRPr="00100646" w:rsidRDefault="000A515A" w:rsidP="00916F3E">
      <w:pPr>
        <w:spacing w:line="280" w:lineRule="exact"/>
      </w:pPr>
      <w:r w:rsidRPr="00100646">
        <w:t>Deze verordening staat er niet aan in de weg dat de voorzitter van de veiligheidsregio gebruik</w:t>
      </w:r>
      <w:r w:rsidR="00137F18" w:rsidRPr="00100646">
        <w:t xml:space="preserve"> </w:t>
      </w:r>
      <w:r w:rsidRPr="00100646">
        <w:t>maakt van andere bevoegdheden om de</w:t>
      </w:r>
      <w:r w:rsidR="007164F4">
        <w:t xml:space="preserve"> </w:t>
      </w:r>
      <w:r w:rsidR="00833E4A">
        <w:t>versprei</w:t>
      </w:r>
      <w:r w:rsidRPr="00100646">
        <w:t>ding van COVID-19 te voorkomen, zoals de bevoegdhe</w:t>
      </w:r>
      <w:r w:rsidR="004213C9" w:rsidRPr="00100646">
        <w:t xml:space="preserve">id tot het geven van voorschriften van technisch-hygiënische aard </w:t>
      </w:r>
      <w:r w:rsidR="002E1AED" w:rsidRPr="00100646">
        <w:t xml:space="preserve">in </w:t>
      </w:r>
      <w:r w:rsidRPr="00100646">
        <w:t>artikel 47 van de Wet publieke gezondheid</w:t>
      </w:r>
      <w:r w:rsidR="00315ADA" w:rsidRPr="00100646">
        <w:t>,</w:t>
      </w:r>
      <w:r w:rsidRPr="00100646">
        <w:t xml:space="preserve"> </w:t>
      </w:r>
      <w:r w:rsidR="00315ADA" w:rsidRPr="00100646">
        <w:t xml:space="preserve">bevoegdheden in de Wet openbare manifestaties </w:t>
      </w:r>
      <w:r w:rsidR="002E1AED" w:rsidRPr="00100646">
        <w:t xml:space="preserve">en </w:t>
      </w:r>
      <w:r w:rsidR="004213C9" w:rsidRPr="00100646">
        <w:t xml:space="preserve">de bevoegdheid tot het geven van bevelen </w:t>
      </w:r>
      <w:r w:rsidR="002E1AED" w:rsidRPr="00100646">
        <w:t xml:space="preserve">ter beperking van gevaar in </w:t>
      </w:r>
      <w:r w:rsidRPr="00100646">
        <w:t xml:space="preserve">artikel 175, eerste lid, van de Gemeentewet </w:t>
      </w:r>
      <w:r w:rsidR="00315ADA" w:rsidRPr="00100646">
        <w:t xml:space="preserve">(in combinatie met </w:t>
      </w:r>
      <w:r w:rsidRPr="00100646">
        <w:t xml:space="preserve">artikel 39 </w:t>
      </w:r>
      <w:r w:rsidR="00167E9C" w:rsidRPr="00100646">
        <w:t xml:space="preserve">van de </w:t>
      </w:r>
      <w:r w:rsidRPr="00100646">
        <w:t>Wet veiligheidsregio’s</w:t>
      </w:r>
      <w:r w:rsidR="00315ADA" w:rsidRPr="00100646">
        <w:t>)</w:t>
      </w:r>
      <w:r w:rsidRPr="00100646">
        <w:t>.</w:t>
      </w:r>
    </w:p>
    <w:p w14:paraId="54F86A10" w14:textId="77777777" w:rsidR="000A515A" w:rsidRPr="00100646" w:rsidRDefault="000A515A" w:rsidP="00916F3E">
      <w:pPr>
        <w:spacing w:line="280" w:lineRule="exact"/>
      </w:pPr>
    </w:p>
    <w:p w14:paraId="5909B822" w14:textId="5E150B3E" w:rsidR="00B52964" w:rsidRPr="00100646" w:rsidRDefault="00B52964" w:rsidP="00916F3E">
      <w:pPr>
        <w:spacing w:line="280" w:lineRule="exact"/>
      </w:pPr>
      <w:r w:rsidRPr="00100646">
        <w:t>Deze verordening komt in de plaats van de</w:t>
      </w:r>
      <w:r w:rsidR="00E76044">
        <w:t xml:space="preserve"> Noodverordening </w:t>
      </w:r>
      <w:r w:rsidR="00FB1AE9">
        <w:t xml:space="preserve">COVID-19 veiligheidsregio Groningen </w:t>
      </w:r>
      <w:r w:rsidR="0045772B">
        <w:t xml:space="preserve">d.d. </w:t>
      </w:r>
      <w:r w:rsidR="00DB4E06">
        <w:t>2</w:t>
      </w:r>
      <w:bookmarkStart w:id="0" w:name="_GoBack"/>
      <w:bookmarkEnd w:id="0"/>
      <w:r w:rsidR="00FB1AE9">
        <w:t>7</w:t>
      </w:r>
      <w:r w:rsidR="00E76044">
        <w:t xml:space="preserve"> maart</w:t>
      </w:r>
      <w:r w:rsidR="0045772B">
        <w:t xml:space="preserve"> 2020</w:t>
      </w:r>
      <w:r w:rsidR="005F038E" w:rsidRPr="00100646">
        <w:t>, omdat het noodzakelijk is aanvullende voorschriften te stellen</w:t>
      </w:r>
      <w:r w:rsidRPr="00100646">
        <w:t xml:space="preserve">. Van de gelegenheid is gebruik gemaakt om enkele technische verbeteringen door te voeren in de verboden </w:t>
      </w:r>
      <w:r w:rsidR="005F038E" w:rsidRPr="00100646">
        <w:t>zoals opgenomen in de eerdere noodverordening</w:t>
      </w:r>
      <w:r w:rsidRPr="00100646">
        <w:t xml:space="preserve">. Daarmee is niet beoogd de inhoudelijke reikwijdte van die verboden te veranderen. </w:t>
      </w:r>
    </w:p>
    <w:p w14:paraId="7C205BE1" w14:textId="6282498E" w:rsidR="00907050" w:rsidRDefault="00907050" w:rsidP="00916F3E">
      <w:pPr>
        <w:spacing w:line="280" w:lineRule="exact"/>
        <w:rPr>
          <w:b/>
        </w:rPr>
      </w:pPr>
    </w:p>
    <w:p w14:paraId="3B4CAC32" w14:textId="0776CB51" w:rsidR="0045772B" w:rsidRDefault="0045772B" w:rsidP="00916F3E">
      <w:pPr>
        <w:spacing w:line="280" w:lineRule="exact"/>
        <w:rPr>
          <w:b/>
        </w:rPr>
      </w:pPr>
    </w:p>
    <w:p w14:paraId="73628B09" w14:textId="267CC358" w:rsidR="0045772B" w:rsidRDefault="0045772B" w:rsidP="00916F3E">
      <w:pPr>
        <w:spacing w:line="280" w:lineRule="exact"/>
        <w:rPr>
          <w:b/>
        </w:rPr>
      </w:pPr>
    </w:p>
    <w:p w14:paraId="1B5ED02D" w14:textId="77777777" w:rsidR="0045772B" w:rsidRPr="00100646" w:rsidRDefault="0045772B" w:rsidP="00916F3E">
      <w:pPr>
        <w:spacing w:line="280" w:lineRule="exact"/>
        <w:rPr>
          <w:b/>
        </w:rPr>
      </w:pPr>
    </w:p>
    <w:p w14:paraId="0071B21D" w14:textId="77777777" w:rsidR="000A515A" w:rsidRPr="00100646" w:rsidRDefault="000A515A" w:rsidP="00916F3E">
      <w:pPr>
        <w:pStyle w:val="Kop1"/>
      </w:pPr>
      <w:r w:rsidRPr="00100646">
        <w:t>Artikelsgewijs</w:t>
      </w:r>
    </w:p>
    <w:p w14:paraId="24CAC141" w14:textId="77777777" w:rsidR="00EB7ACF" w:rsidRPr="00100646" w:rsidRDefault="00EB7ACF" w:rsidP="00916F3E">
      <w:pPr>
        <w:spacing w:line="280" w:lineRule="exact"/>
      </w:pPr>
    </w:p>
    <w:p w14:paraId="11648F5E" w14:textId="77777777" w:rsidR="000C13A4" w:rsidRPr="000C13A4" w:rsidRDefault="000C13A4" w:rsidP="00916F3E">
      <w:pPr>
        <w:pStyle w:val="Kop3"/>
      </w:pPr>
      <w:r>
        <w:t>Artikel 1.2. Begrippen</w:t>
      </w:r>
    </w:p>
    <w:p w14:paraId="59DCC354" w14:textId="77777777" w:rsidR="000C13A4" w:rsidRDefault="000C13A4" w:rsidP="00916F3E">
      <w:pPr>
        <w:spacing w:line="280" w:lineRule="exact"/>
      </w:pPr>
      <w:r w:rsidRPr="00100646">
        <w:rPr>
          <w:i/>
        </w:rPr>
        <w:t>Evenement</w:t>
      </w:r>
      <w:r w:rsidRPr="00100646">
        <w:t>: Deze definitie is ontleend aan het model van de Vereniging van Nederlandse Gemeenten (VNG) voor een algemene plaatselijke verordening.</w:t>
      </w:r>
    </w:p>
    <w:p w14:paraId="053E5C3A" w14:textId="77777777" w:rsidR="000C13A4" w:rsidRDefault="000C13A4" w:rsidP="00916F3E">
      <w:pPr>
        <w:spacing w:line="280" w:lineRule="exact"/>
      </w:pPr>
    </w:p>
    <w:p w14:paraId="4464CBAD" w14:textId="77777777" w:rsidR="000C13A4" w:rsidRPr="009B486D" w:rsidRDefault="000C13A4" w:rsidP="00916F3E">
      <w:pPr>
        <w:spacing w:line="280" w:lineRule="exact"/>
      </w:pPr>
      <w:r>
        <w:rPr>
          <w:i/>
        </w:rPr>
        <w:t>Gezamenlijke huishouding</w:t>
      </w:r>
      <w:r>
        <w:t xml:space="preserve">: Onder het begrip ‘kinderen’ in deze omschrijving vallen </w:t>
      </w:r>
      <w:r w:rsidRPr="009B486D">
        <w:t>zowel eigen kinderen al</w:t>
      </w:r>
      <w:r>
        <w:t>s stief-,</w:t>
      </w:r>
      <w:r w:rsidRPr="009B486D">
        <w:t xml:space="preserve"> adoptie- en pleegkinderen.</w:t>
      </w:r>
    </w:p>
    <w:p w14:paraId="69E684EF" w14:textId="77777777" w:rsidR="000C13A4" w:rsidRPr="00100646" w:rsidRDefault="000C13A4" w:rsidP="00916F3E">
      <w:pPr>
        <w:spacing w:line="280" w:lineRule="exact"/>
      </w:pPr>
    </w:p>
    <w:p w14:paraId="4B86C3E7" w14:textId="77777777" w:rsidR="000C13A4" w:rsidRPr="00100646" w:rsidRDefault="000C13A4" w:rsidP="00916F3E">
      <w:pPr>
        <w:spacing w:line="280" w:lineRule="exact"/>
      </w:pPr>
      <w:r w:rsidRPr="00100646">
        <w:rPr>
          <w:i/>
        </w:rPr>
        <w:t xml:space="preserve">Publieke ruimte: </w:t>
      </w:r>
      <w:r w:rsidRPr="00100646">
        <w:t>Dit begrip is opgenomen om te verduidelijken dat daaronder zowel de openbare ruimte als de voor het publiek openstaande gebouwen en daarbij behorende erven vallen.</w:t>
      </w:r>
    </w:p>
    <w:p w14:paraId="0C165128" w14:textId="77777777" w:rsidR="000C13A4" w:rsidRPr="00100646" w:rsidRDefault="000C13A4" w:rsidP="00916F3E">
      <w:pPr>
        <w:pStyle w:val="Lijstalinea"/>
        <w:numPr>
          <w:ilvl w:val="0"/>
          <w:numId w:val="0"/>
        </w:numPr>
        <w:contextualSpacing w:val="0"/>
        <w:rPr>
          <w:i/>
          <w:color w:val="auto"/>
        </w:rPr>
      </w:pPr>
    </w:p>
    <w:p w14:paraId="4F343602" w14:textId="77777777" w:rsidR="000C13A4" w:rsidRPr="00100646" w:rsidRDefault="000C13A4" w:rsidP="00916F3E">
      <w:pPr>
        <w:pStyle w:val="Lijstalinea"/>
        <w:numPr>
          <w:ilvl w:val="0"/>
          <w:numId w:val="0"/>
        </w:numPr>
        <w:contextualSpacing w:val="0"/>
        <w:rPr>
          <w:color w:val="auto"/>
        </w:rPr>
      </w:pPr>
      <w:r w:rsidRPr="00100646">
        <w:rPr>
          <w:i/>
          <w:color w:val="auto"/>
        </w:rPr>
        <w:t>Woonvorm voor de ouderenzorg</w:t>
      </w:r>
      <w:r w:rsidRPr="00100646">
        <w:rPr>
          <w:color w:val="auto"/>
        </w:rPr>
        <w:t xml:space="preserve">: Hieronder vallen kleinschalige woonvormen voor de ouderenzorg. In deze woonsituaties verblijven minimaal drie en maximaal zesentwintig bewoners. Ook vallen onder dit begrip de woonsituaties met meer dan zesentwintig bewoners die niet als instelling zijn aan te merken. </w:t>
      </w:r>
    </w:p>
    <w:p w14:paraId="2108D9B3" w14:textId="77777777" w:rsidR="000C13A4" w:rsidRPr="00100646" w:rsidRDefault="000C13A4" w:rsidP="00916F3E">
      <w:pPr>
        <w:spacing w:line="280" w:lineRule="exact"/>
        <w:rPr>
          <w:b/>
        </w:rPr>
      </w:pPr>
    </w:p>
    <w:p w14:paraId="6B945BE0" w14:textId="77777777" w:rsidR="000C13A4" w:rsidRPr="00100646" w:rsidRDefault="000C13A4" w:rsidP="00916F3E">
      <w:pPr>
        <w:pStyle w:val="Lijstalinea"/>
        <w:numPr>
          <w:ilvl w:val="0"/>
          <w:numId w:val="0"/>
        </w:numPr>
        <w:contextualSpacing w:val="0"/>
        <w:rPr>
          <w:color w:val="auto"/>
        </w:rPr>
      </w:pPr>
      <w:r w:rsidRPr="00100646">
        <w:rPr>
          <w:i/>
          <w:color w:val="auto"/>
        </w:rPr>
        <w:t>Zorginstelling</w:t>
      </w:r>
      <w:r w:rsidRPr="00100646">
        <w:rPr>
          <w:b/>
          <w:color w:val="auto"/>
        </w:rPr>
        <w:t xml:space="preserve">: </w:t>
      </w:r>
      <w:r>
        <w:rPr>
          <w:color w:val="auto"/>
        </w:rPr>
        <w:t>Zorginstellingen</w:t>
      </w:r>
      <w:r w:rsidRPr="00100646">
        <w:rPr>
          <w:color w:val="auto"/>
        </w:rPr>
        <w:t xml:space="preserve"> zijn de zogenoemde verpleeghuizen. In deze instellingen verblijven veelal personen </w:t>
      </w:r>
      <w:r w:rsidRPr="00100646">
        <w:rPr>
          <w:iCs/>
          <w:color w:val="auto"/>
        </w:rPr>
        <w:t xml:space="preserve">op basis van een geïndiceerd zorgprofiel vanuit de sector Verpleging en Verzorging. Ook kunnen hier bewoners verblijven die op grond van artikel 2.5c of 2.12 </w:t>
      </w:r>
      <w:r>
        <w:rPr>
          <w:iCs/>
          <w:color w:val="auto"/>
        </w:rPr>
        <w:t xml:space="preserve">van het </w:t>
      </w:r>
      <w:r w:rsidRPr="00100646">
        <w:rPr>
          <w:iCs/>
          <w:color w:val="auto"/>
        </w:rPr>
        <w:t xml:space="preserve">Besluit zorgverzekeringswet geriatrische revalidatiezorg of eerstelijns verblijf ontvangen. </w:t>
      </w:r>
    </w:p>
    <w:p w14:paraId="359594E4" w14:textId="77777777" w:rsidR="000C13A4" w:rsidRPr="00100646" w:rsidRDefault="000C13A4" w:rsidP="00916F3E">
      <w:pPr>
        <w:spacing w:line="280" w:lineRule="exact"/>
      </w:pPr>
    </w:p>
    <w:p w14:paraId="467DB3B0" w14:textId="77777777" w:rsidR="000C13A4" w:rsidRPr="00100646" w:rsidRDefault="000C13A4" w:rsidP="00916F3E">
      <w:pPr>
        <w:spacing w:line="280" w:lineRule="exact"/>
      </w:pPr>
      <w:r w:rsidRPr="00100646">
        <w:t>Zie verder de toelichting op de artikelen waarin de begrippen gebruikt worden.</w:t>
      </w:r>
    </w:p>
    <w:p w14:paraId="5F633E01" w14:textId="77777777" w:rsidR="00A92158" w:rsidRDefault="00A92158" w:rsidP="00916F3E">
      <w:pPr>
        <w:spacing w:line="280" w:lineRule="exact"/>
      </w:pPr>
    </w:p>
    <w:p w14:paraId="7D4E88BF" w14:textId="77777777" w:rsidR="00AB6284" w:rsidRPr="00AB6284" w:rsidRDefault="00AB6284" w:rsidP="00916F3E">
      <w:pPr>
        <w:pStyle w:val="Kop3"/>
      </w:pPr>
      <w:r w:rsidRPr="00AB6284">
        <w:t>Artikel 2.1</w:t>
      </w:r>
      <w:r>
        <w:t xml:space="preserve">. </w:t>
      </w:r>
      <w:r w:rsidRPr="00AB6284">
        <w:t>Verboden samenkomsten en evenementen</w:t>
      </w:r>
    </w:p>
    <w:p w14:paraId="48E1062A" w14:textId="7E82FF93" w:rsidR="00AB6284" w:rsidRPr="00AE38F5" w:rsidRDefault="00AB6284" w:rsidP="00916F3E">
      <w:pPr>
        <w:spacing w:line="280" w:lineRule="exact"/>
      </w:pPr>
      <w:r>
        <w:t xml:space="preserve">Dit artikel bevat het in de aanwijzing van 24 maart 2020 opgenomen verbod op evenementen (tot 1 juni 2020) en een verbod op alle overige samenkomsten in de publieke ruimte (in elk </w:t>
      </w:r>
      <w:r w:rsidRPr="00AE38F5">
        <w:t xml:space="preserve">geval tot en </w:t>
      </w:r>
      <w:r w:rsidRPr="00B82195">
        <w:t xml:space="preserve">met </w:t>
      </w:r>
      <w:r w:rsidR="00E51C3F" w:rsidRPr="00B82195">
        <w:t>(na verlenging) 28</w:t>
      </w:r>
      <w:r w:rsidRPr="00B82195">
        <w:t xml:space="preserve"> april</w:t>
      </w:r>
      <w:r w:rsidRPr="00AE38F5">
        <w:t xml:space="preserve"> 2020). Ook samenkomsten buiten de publieke ruimte vallen onder dit artikel. Zo kan worden opgetreden tegen bijvoorbeeld ‘coronafeestjes’ in studentenhuizen, garages, loodsen en dergelijke.</w:t>
      </w:r>
    </w:p>
    <w:p w14:paraId="7BB65FFB" w14:textId="77777777" w:rsidR="00AB6284" w:rsidRDefault="00AB6284" w:rsidP="00916F3E">
      <w:pPr>
        <w:spacing w:line="280" w:lineRule="exact"/>
      </w:pPr>
    </w:p>
    <w:p w14:paraId="1E8D2183" w14:textId="77777777" w:rsidR="00AB6284" w:rsidRDefault="00AB6284" w:rsidP="00916F3E">
      <w:pPr>
        <w:spacing w:line="280" w:lineRule="exact"/>
      </w:pPr>
      <w:r>
        <w:t xml:space="preserve">Het tweede lid bevat een aantal uitzonderingen op het verbod op andere samenkomsten dan evenementen, mits daarbij de afstand van 1,5 meter in acht wordt genomen. Onderdeel a ziet op </w:t>
      </w:r>
      <w:r w:rsidRPr="004F1947">
        <w:t>wettelijk verplichte samenkomsten, zoals vergaderingen van gemeenteraden</w:t>
      </w:r>
      <w:r>
        <w:t xml:space="preserve"> en andere vertegenwoordigende organen</w:t>
      </w:r>
      <w:r w:rsidRPr="004F1947">
        <w:t>, mits daarbij niet meer dan honderd personen aanwezig zijn</w:t>
      </w:r>
      <w:r>
        <w:t xml:space="preserve">. Het gaat dan alleen om de </w:t>
      </w:r>
      <w:r>
        <w:rPr>
          <w:i/>
        </w:rPr>
        <w:t xml:space="preserve">wettelijk verplichte </w:t>
      </w:r>
      <w:r>
        <w:t>vergaderingen. Aan</w:t>
      </w:r>
      <w:r w:rsidRPr="004F1947">
        <w:t xml:space="preserve"> vergaderingen van de Staten-Generaal</w:t>
      </w:r>
      <w:r>
        <w:t xml:space="preserve"> is geen maximumaantal personen verbonden. Uiteraard moet wel de afstand van 1,5 meter in acht worden genomen.</w:t>
      </w:r>
    </w:p>
    <w:p w14:paraId="274B65D9" w14:textId="77777777" w:rsidR="00AB6284" w:rsidRDefault="00AB6284" w:rsidP="006E5D89">
      <w:pPr>
        <w:spacing w:line="280" w:lineRule="exact"/>
      </w:pPr>
    </w:p>
    <w:p w14:paraId="128F05B5" w14:textId="77777777" w:rsidR="00AB6284" w:rsidRDefault="00AB6284" w:rsidP="00916F3E">
      <w:pPr>
        <w:spacing w:line="280" w:lineRule="exact"/>
      </w:pPr>
      <w:r>
        <w:t xml:space="preserve">Onderdeel d betreft samenkomsten van religieuze of levensbeschouwelijke aard. Deze bepaling doet niet af aan de </w:t>
      </w:r>
      <w:r w:rsidRPr="00BD230A">
        <w:t xml:space="preserve">dringende oproep </w:t>
      </w:r>
      <w:r>
        <w:t xml:space="preserve">van het kabinet om </w:t>
      </w:r>
      <w:r w:rsidRPr="00BD230A">
        <w:t>erediensten (waaronder de reguliere kerkdienst en het vrijdagmiddaggebed) tot een minimum te beperken en waar mogelijk digitaal uit te zenden zodat mensen op afstand de dienst kunnen volgen.</w:t>
      </w:r>
    </w:p>
    <w:p w14:paraId="13DABC5C" w14:textId="77777777" w:rsidR="00AB6284" w:rsidRDefault="00AB6284" w:rsidP="00916F3E">
      <w:pPr>
        <w:spacing w:line="280" w:lineRule="exact"/>
      </w:pPr>
    </w:p>
    <w:p w14:paraId="4978D376" w14:textId="77777777" w:rsidR="0073322A" w:rsidRPr="0073322A" w:rsidRDefault="0073322A" w:rsidP="00916F3E">
      <w:pPr>
        <w:spacing w:line="280" w:lineRule="exact"/>
        <w:rPr>
          <w:i/>
        </w:rPr>
      </w:pPr>
      <w:r>
        <w:rPr>
          <w:i/>
        </w:rPr>
        <w:t xml:space="preserve">Artikel 2.2. </w:t>
      </w:r>
      <w:r w:rsidRPr="0073322A">
        <w:rPr>
          <w:i/>
        </w:rPr>
        <w:t>Niet in acht nemen veilige afstand</w:t>
      </w:r>
    </w:p>
    <w:p w14:paraId="3B553EFE" w14:textId="77777777" w:rsidR="0073322A" w:rsidRPr="0073322A" w:rsidRDefault="0073322A" w:rsidP="00916F3E">
      <w:pPr>
        <w:spacing w:line="280" w:lineRule="exact"/>
      </w:pPr>
      <w:r w:rsidRPr="0073322A">
        <w:t>Met dit artikel wordt uitvoering gegeven aan de opdracht om een verbod in te stellen op al dan niet toevallige groepsvorming in de publieke ruimte (punt 7 van de aanwijzing van 24 maart 2020).</w:t>
      </w:r>
    </w:p>
    <w:p w14:paraId="505E6A0B" w14:textId="77777777" w:rsidR="00AB6284" w:rsidRDefault="00AB6284" w:rsidP="00916F3E">
      <w:pPr>
        <w:spacing w:line="280" w:lineRule="exact"/>
      </w:pPr>
    </w:p>
    <w:p w14:paraId="03AD0EAE" w14:textId="77777777" w:rsidR="0045772B" w:rsidRDefault="0045772B" w:rsidP="00916F3E">
      <w:pPr>
        <w:pStyle w:val="Kop3"/>
      </w:pPr>
    </w:p>
    <w:p w14:paraId="511704AF" w14:textId="1F651395" w:rsidR="006A586F" w:rsidRDefault="00BD38C3" w:rsidP="00916F3E">
      <w:pPr>
        <w:pStyle w:val="Kop3"/>
      </w:pPr>
      <w:r>
        <w:t xml:space="preserve">Artikel 2.3. </w:t>
      </w:r>
      <w:r w:rsidRPr="00BD38C3">
        <w:t>Verboden openstelling inrichtingen</w:t>
      </w:r>
    </w:p>
    <w:p w14:paraId="7B1B7B7F" w14:textId="77777777" w:rsidR="00BD38C3" w:rsidRPr="00BD38C3" w:rsidRDefault="00BD38C3" w:rsidP="00916F3E">
      <w:pPr>
        <w:spacing w:line="280" w:lineRule="exact"/>
      </w:pPr>
      <w:r w:rsidRPr="00BD38C3">
        <w:t>Dit artikel ziet op inrichtingen die niet langer opengehouden mogen worden. Tot het nemen van deze maatregelen is opdracht gegeven in de aanwijzing van 15 maart 2020 (onderdelen a tot en met e) en de aanwijzing van 24 maart 2020 (onderdelen f en g).</w:t>
      </w:r>
    </w:p>
    <w:p w14:paraId="685DB3BE" w14:textId="77777777" w:rsidR="00BD38C3" w:rsidRPr="00BD38C3" w:rsidRDefault="00BD38C3" w:rsidP="00916F3E">
      <w:pPr>
        <w:spacing w:line="280" w:lineRule="exact"/>
      </w:pPr>
    </w:p>
    <w:p w14:paraId="6DC55C8F" w14:textId="77777777" w:rsidR="00BD38C3" w:rsidRPr="00BD38C3" w:rsidRDefault="00BD38C3" w:rsidP="00916F3E">
      <w:pPr>
        <w:spacing w:line="280" w:lineRule="exact"/>
      </w:pPr>
      <w:r w:rsidRPr="00BD38C3">
        <w:t>Eet- en drinkgelegenheden (onderdeel a) is een brede omschrijving die duidt op gelegenheden waar ter plaatse de daar gekochte spijzen en dranken genuttigd kunnen worden. De ratio achter dit verbod is dat voorkomen moet worden dat te veel mensen in een naar haar aard beperkte ruimte gedurende enige tijd bij elkaar zijn, om zo besmettingsgevaar te beperken. Dit betekent dat ook eet- en drinkgelegenheden van (woon-)warenhuizen, shoppingcenters, grote supermarkten en andere winkels moeten sluiten. Inrichtingen waar niet langer ter plaatse eten of drinken wordt verkocht en genuttigd, maar waar alleen eten of drinken wordt verkocht om elders te worden genuttigd, kunnen openblijven. Dat geldt ook voor afhaallocaties zonder zitgelegenheid, zoals snackbars. In dat geval dient de duur van het verblijf zoveel mogelijk beperkt te worden.</w:t>
      </w:r>
    </w:p>
    <w:p w14:paraId="477CC04D" w14:textId="77777777" w:rsidR="00BD38C3" w:rsidRPr="00BD38C3" w:rsidRDefault="00BD38C3" w:rsidP="00916F3E">
      <w:pPr>
        <w:spacing w:line="280" w:lineRule="exact"/>
      </w:pPr>
    </w:p>
    <w:p w14:paraId="17EA289C" w14:textId="77777777" w:rsidR="00BD38C3" w:rsidRPr="00BD38C3" w:rsidRDefault="00BD38C3" w:rsidP="00916F3E">
      <w:pPr>
        <w:spacing w:line="280" w:lineRule="exact"/>
      </w:pPr>
      <w:r w:rsidRPr="00BD38C3">
        <w:t>Het verbod geldt evenmin voor supermarkten (winkels die eten en drinken verkopen dat niet vers bereid wordt) indien daar niet ter plaatse eten of drinken wordt genuttigd.</w:t>
      </w:r>
      <w:r w:rsidRPr="00BD38C3" w:rsidDel="00ED416C">
        <w:t xml:space="preserve"> </w:t>
      </w:r>
      <w:r w:rsidRPr="00BD38C3">
        <w:t>Onder eet- en drinkgelegenheden worden voorts niet begrepen bedrijfskantines, bedrijfscatering en eetgelegenheden in hotels ten behoeve van de daar overnachtende hotelgasten.</w:t>
      </w:r>
    </w:p>
    <w:p w14:paraId="0D24ABF6" w14:textId="77777777" w:rsidR="00BD38C3" w:rsidRPr="00BD38C3" w:rsidRDefault="00BD38C3" w:rsidP="00916F3E">
      <w:pPr>
        <w:spacing w:line="280" w:lineRule="exact"/>
      </w:pPr>
    </w:p>
    <w:p w14:paraId="52E5B430" w14:textId="77777777" w:rsidR="00BD38C3" w:rsidRPr="00BD38C3" w:rsidRDefault="00BD38C3" w:rsidP="00916F3E">
      <w:pPr>
        <w:spacing w:line="280" w:lineRule="exact"/>
      </w:pPr>
      <w:r w:rsidRPr="00BD38C3">
        <w:t>Ook sauna’s vallen onder het verbod (onderdeel c), omdat dit een plek is waar naar zijn aard veel personen in een beperkte ruimte samenkomen. Volgens de begripsbepaling in artikel 1.2 worden onder sauna’s mede begrepen andere vormen van wellness zoals een Turks stoombad, hammam, beauty farms, thermale baden, badhuizen en spa’s. Een deel van deze vormen van saunarecreatie valt bovendien onder zwembaden. Ook vergelijkbare wellness-voorzieningen bij hotels of andere recreatieve voorzieningen vallen onder het verbod.</w:t>
      </w:r>
    </w:p>
    <w:p w14:paraId="513E7BA4" w14:textId="77777777" w:rsidR="00BD38C3" w:rsidRPr="00BD38C3" w:rsidRDefault="00BD38C3" w:rsidP="00916F3E">
      <w:pPr>
        <w:spacing w:line="280" w:lineRule="exact"/>
      </w:pPr>
    </w:p>
    <w:p w14:paraId="651A1320" w14:textId="77777777" w:rsidR="00BD38C3" w:rsidRPr="00BD38C3" w:rsidRDefault="00BD38C3" w:rsidP="00916F3E">
      <w:pPr>
        <w:spacing w:line="280" w:lineRule="exact"/>
      </w:pPr>
      <w:r w:rsidRPr="00BD38C3">
        <w:t>Het verbod in onderdeel d ziet op seksinrichtingen en seksbioscopen. Daaronder valt ook raamprostitutie.</w:t>
      </w:r>
    </w:p>
    <w:p w14:paraId="345C9695" w14:textId="77777777" w:rsidR="00BD38C3" w:rsidRPr="00BD38C3" w:rsidRDefault="00BD38C3" w:rsidP="00916F3E">
      <w:pPr>
        <w:spacing w:line="280" w:lineRule="exact"/>
      </w:pPr>
    </w:p>
    <w:p w14:paraId="5F099171" w14:textId="77777777" w:rsidR="00BD38C3" w:rsidRPr="00BD38C3" w:rsidRDefault="00BD38C3" w:rsidP="00916F3E">
      <w:pPr>
        <w:spacing w:line="280" w:lineRule="exact"/>
      </w:pPr>
      <w:r w:rsidRPr="00BD38C3">
        <w:t xml:space="preserve">Ook het openhouden van coffeeshops is verboden, behalve als afhaallocatie (onderdeel e). In dat geval dient de duur van het verblijf zoveel mogelijk beperkt te worden. </w:t>
      </w:r>
    </w:p>
    <w:p w14:paraId="0D1D888D" w14:textId="77777777" w:rsidR="00BD38C3" w:rsidRPr="00BD38C3" w:rsidRDefault="00BD38C3" w:rsidP="00916F3E">
      <w:pPr>
        <w:spacing w:line="280" w:lineRule="exact"/>
      </w:pPr>
    </w:p>
    <w:p w14:paraId="410C3D4C" w14:textId="77777777" w:rsidR="00BD38C3" w:rsidRPr="00BD38C3" w:rsidRDefault="00BD38C3" w:rsidP="00916F3E">
      <w:pPr>
        <w:spacing w:line="280" w:lineRule="exact"/>
      </w:pPr>
      <w:r w:rsidRPr="00BD38C3">
        <w:t>Onderdeel f ziet op casino’s, speelhallen en daarmee vergelijkbare instellingen.</w:t>
      </w:r>
    </w:p>
    <w:p w14:paraId="0D986FAB" w14:textId="77777777" w:rsidR="00BD38C3" w:rsidRPr="00BD38C3" w:rsidRDefault="00BD38C3" w:rsidP="00916F3E">
      <w:pPr>
        <w:spacing w:line="280" w:lineRule="exact"/>
      </w:pPr>
    </w:p>
    <w:p w14:paraId="2C00AB8B" w14:textId="77777777" w:rsidR="00BD38C3" w:rsidRPr="00BD38C3" w:rsidRDefault="00BD38C3" w:rsidP="00916F3E">
      <w:pPr>
        <w:spacing w:line="280" w:lineRule="exact"/>
      </w:pPr>
      <w:r w:rsidRPr="00BD38C3">
        <w:t>Onderdeel g betreft zaken waarbinnen op de uiterlijke verzorging gerichte contactberoepen worden uitgeoefend, zoals kapperszaken en nagelsalons.</w:t>
      </w:r>
    </w:p>
    <w:p w14:paraId="30C1C4B8" w14:textId="77777777" w:rsidR="00BD38C3" w:rsidRDefault="00BD38C3" w:rsidP="00916F3E">
      <w:pPr>
        <w:spacing w:line="280" w:lineRule="exact"/>
      </w:pPr>
    </w:p>
    <w:p w14:paraId="14A49CCA" w14:textId="77777777" w:rsidR="00B51498" w:rsidRPr="00B51498" w:rsidRDefault="00B51498" w:rsidP="00916F3E">
      <w:pPr>
        <w:spacing w:line="280" w:lineRule="exact"/>
        <w:rPr>
          <w:i/>
        </w:rPr>
      </w:pPr>
      <w:r w:rsidRPr="00B51498">
        <w:rPr>
          <w:i/>
        </w:rPr>
        <w:t>Artikel 2.3.a. Verboden waren-/weekmarkten</w:t>
      </w:r>
    </w:p>
    <w:p w14:paraId="0A1FB1FA" w14:textId="77777777" w:rsidR="00B51498" w:rsidRPr="00B51498" w:rsidRDefault="00B51498" w:rsidP="00B51498">
      <w:pPr>
        <w:pStyle w:val="Kop3"/>
        <w:rPr>
          <w:i w:val="0"/>
        </w:rPr>
      </w:pPr>
      <w:r w:rsidRPr="00B51498">
        <w:rPr>
          <w:i w:val="0"/>
        </w:rPr>
        <w:t xml:space="preserve">De </w:t>
      </w:r>
      <w:r>
        <w:rPr>
          <w:i w:val="0"/>
        </w:rPr>
        <w:t>waren-/</w:t>
      </w:r>
      <w:r w:rsidRPr="00B51498">
        <w:rPr>
          <w:i w:val="0"/>
        </w:rPr>
        <w:t>weekmarkt is in beperkte mate een samenkomst en vermakelijkheid, en dient beschouwd te worden als een ‘open lucht supermarkt’ die voorziet in eerste levensbehoeften.</w:t>
      </w:r>
    </w:p>
    <w:p w14:paraId="7CFB66F5" w14:textId="77777777" w:rsidR="00B51498" w:rsidRPr="00B51498" w:rsidRDefault="00B51498" w:rsidP="00B51498">
      <w:pPr>
        <w:pStyle w:val="Kop3"/>
        <w:rPr>
          <w:i w:val="0"/>
        </w:rPr>
      </w:pPr>
      <w:r w:rsidRPr="00B51498">
        <w:rPr>
          <w:i w:val="0"/>
        </w:rPr>
        <w:t xml:space="preserve">De </w:t>
      </w:r>
      <w:r>
        <w:rPr>
          <w:i w:val="0"/>
        </w:rPr>
        <w:t>waren/</w:t>
      </w:r>
      <w:r w:rsidRPr="00B51498">
        <w:rPr>
          <w:i w:val="0"/>
        </w:rPr>
        <w:t xml:space="preserve">weekmarkt draagt bij </w:t>
      </w:r>
      <w:r>
        <w:rPr>
          <w:i w:val="0"/>
        </w:rPr>
        <w:t xml:space="preserve">aan </w:t>
      </w:r>
      <w:r w:rsidRPr="00B51498">
        <w:rPr>
          <w:i w:val="0"/>
        </w:rPr>
        <w:t xml:space="preserve">het </w:t>
      </w:r>
      <w:r>
        <w:rPr>
          <w:i w:val="0"/>
        </w:rPr>
        <w:t>beperken</w:t>
      </w:r>
      <w:r w:rsidRPr="00B51498">
        <w:rPr>
          <w:i w:val="0"/>
        </w:rPr>
        <w:t xml:space="preserve"> van de druk op en de drukte in de gewone supermarkten.</w:t>
      </w:r>
    </w:p>
    <w:p w14:paraId="53A9CC79" w14:textId="77777777" w:rsidR="00B51498" w:rsidRDefault="00B51498" w:rsidP="00B51498">
      <w:pPr>
        <w:pStyle w:val="Kop3"/>
        <w:rPr>
          <w:i w:val="0"/>
        </w:rPr>
      </w:pPr>
      <w:r w:rsidRPr="00B51498">
        <w:rPr>
          <w:i w:val="0"/>
        </w:rPr>
        <w:t xml:space="preserve">De voorwaarden </w:t>
      </w:r>
      <w:r>
        <w:rPr>
          <w:i w:val="0"/>
        </w:rPr>
        <w:t>die worden gesteld</w:t>
      </w:r>
      <w:r w:rsidRPr="00B51498">
        <w:rPr>
          <w:i w:val="0"/>
        </w:rPr>
        <w:t xml:space="preserve"> zorgen voor voldoende spreiding van de marktkramen op de weekmarkt en de bezoekers. Hierbij </w:t>
      </w:r>
      <w:r>
        <w:rPr>
          <w:i w:val="0"/>
        </w:rPr>
        <w:t xml:space="preserve">is meegewogen dat de waren-/weekmarkten plaats vinden in de </w:t>
      </w:r>
      <w:r w:rsidRPr="00B51498">
        <w:rPr>
          <w:i w:val="0"/>
        </w:rPr>
        <w:t xml:space="preserve">open lucht, waardoor een spreiding van de markt en de bezoekers ook realistisch is. </w:t>
      </w:r>
    </w:p>
    <w:p w14:paraId="0EE349AB" w14:textId="77777777" w:rsidR="005F6935" w:rsidRDefault="005F6935" w:rsidP="00B51498">
      <w:pPr>
        <w:pStyle w:val="Kop3"/>
        <w:rPr>
          <w:i w:val="0"/>
        </w:rPr>
      </w:pPr>
    </w:p>
    <w:p w14:paraId="1B1A6A02" w14:textId="77777777" w:rsidR="005F6935" w:rsidRDefault="005F6935" w:rsidP="00B51498">
      <w:pPr>
        <w:pStyle w:val="Kop3"/>
        <w:rPr>
          <w:i w:val="0"/>
        </w:rPr>
      </w:pPr>
    </w:p>
    <w:p w14:paraId="34162762" w14:textId="408DCDBC" w:rsidR="00B51498" w:rsidRPr="00B51498" w:rsidRDefault="00B51498" w:rsidP="00B51498">
      <w:pPr>
        <w:pStyle w:val="Kop3"/>
        <w:rPr>
          <w:i w:val="0"/>
        </w:rPr>
      </w:pPr>
      <w:r w:rsidRPr="00B51498">
        <w:rPr>
          <w:i w:val="0"/>
        </w:rPr>
        <w:t xml:space="preserve">Om te zorgen voor niet te veel drukte en een goede spreiding van bezoekers (minimale onderlinge afstand van 1,5 meter) dienen de marktkramen zoveel als mogelijk verspreid opgesteld te worden. Indien dit binnen de reguliere opzet van de </w:t>
      </w:r>
      <w:r>
        <w:rPr>
          <w:i w:val="0"/>
        </w:rPr>
        <w:t>waren-/</w:t>
      </w:r>
      <w:r w:rsidRPr="00B51498">
        <w:rPr>
          <w:i w:val="0"/>
        </w:rPr>
        <w:t>weekmarkt niet mogelijk is, dienen in eerste instantie de marktkramen met non-food te worden gesloten. Hierdoor kan meer ruimte worden gecreëerd voor de spreiding van de marktkramen met eerste levensbehoeften (etenswaren). Indien alsnog onvoldoende ruimte kan worden gecreëerd</w:t>
      </w:r>
      <w:r>
        <w:rPr>
          <w:i w:val="0"/>
        </w:rPr>
        <w:t xml:space="preserve"> </w:t>
      </w:r>
      <w:r w:rsidRPr="00B51498">
        <w:rPr>
          <w:i w:val="0"/>
        </w:rPr>
        <w:t xml:space="preserve">dan kan de </w:t>
      </w:r>
      <w:r w:rsidR="009335D8">
        <w:rPr>
          <w:i w:val="0"/>
        </w:rPr>
        <w:t>waren-/</w:t>
      </w:r>
      <w:r w:rsidRPr="00B51498">
        <w:rPr>
          <w:i w:val="0"/>
        </w:rPr>
        <w:t>weekmarkt geen doorgang vinden.</w:t>
      </w:r>
    </w:p>
    <w:p w14:paraId="50F1A3E1" w14:textId="77777777" w:rsidR="00B51498" w:rsidRPr="00B51498" w:rsidRDefault="00B51498" w:rsidP="00B51498">
      <w:pPr>
        <w:pStyle w:val="Kop3"/>
        <w:rPr>
          <w:i w:val="0"/>
        </w:rPr>
      </w:pPr>
      <w:r w:rsidRPr="00B51498">
        <w:rPr>
          <w:i w:val="0"/>
        </w:rPr>
        <w:t xml:space="preserve">Door het open houden van de </w:t>
      </w:r>
      <w:r>
        <w:rPr>
          <w:i w:val="0"/>
        </w:rPr>
        <w:t>waren-/</w:t>
      </w:r>
      <w:r w:rsidRPr="00B51498">
        <w:rPr>
          <w:i w:val="0"/>
        </w:rPr>
        <w:t xml:space="preserve">weekmarkt wordt een bijdrage geleverd aan de continuïteit van de samenleving en de </w:t>
      </w:r>
      <w:r>
        <w:rPr>
          <w:i w:val="0"/>
        </w:rPr>
        <w:t xml:space="preserve">mogelijkheid voor </w:t>
      </w:r>
      <w:r w:rsidRPr="00B51498">
        <w:rPr>
          <w:i w:val="0"/>
        </w:rPr>
        <w:t xml:space="preserve">ondernemers/marktkooplieden </w:t>
      </w:r>
      <w:r>
        <w:rPr>
          <w:i w:val="0"/>
        </w:rPr>
        <w:t>inkomsten te (blijven) genereren.</w:t>
      </w:r>
      <w:r w:rsidRPr="00B51498">
        <w:rPr>
          <w:i w:val="0"/>
        </w:rPr>
        <w:t xml:space="preserve"> Hierbij wordt wel een beroep gedaan op de verantwoordelijkheid van de marktkooplieden om er op toe te zien dat zich geen grote groepen mensen voor de marktkramen verzamelen. Sta- en zitmogelijkheden en andere uitstallingen buiten de marktkraam zijn daarom niet toegestaan.</w:t>
      </w:r>
    </w:p>
    <w:p w14:paraId="6128E14D" w14:textId="77777777" w:rsidR="00B51498" w:rsidRPr="00B51498" w:rsidRDefault="00B51498" w:rsidP="00B51498">
      <w:pPr>
        <w:pStyle w:val="Kop3"/>
        <w:rPr>
          <w:i w:val="0"/>
        </w:rPr>
      </w:pPr>
      <w:r w:rsidRPr="00B51498">
        <w:rPr>
          <w:i w:val="0"/>
        </w:rPr>
        <w:t xml:space="preserve">Indien het ondanks de maatregelen c.q. voorwaarden blijkt dat de weekmarkten te druk worden, kan </w:t>
      </w:r>
      <w:r>
        <w:rPr>
          <w:i w:val="0"/>
        </w:rPr>
        <w:t xml:space="preserve">worden besloten </w:t>
      </w:r>
      <w:r w:rsidRPr="00B51498">
        <w:rPr>
          <w:i w:val="0"/>
        </w:rPr>
        <w:t>om de weekmarkten niet meer toe te staan.</w:t>
      </w:r>
    </w:p>
    <w:p w14:paraId="78583CC2" w14:textId="77777777" w:rsidR="00B51498" w:rsidRDefault="00B51498" w:rsidP="00916F3E">
      <w:pPr>
        <w:pStyle w:val="Kop3"/>
      </w:pPr>
    </w:p>
    <w:p w14:paraId="6C1FCCFE" w14:textId="77777777" w:rsidR="00B03055" w:rsidRDefault="00B03055" w:rsidP="00916F3E">
      <w:pPr>
        <w:pStyle w:val="Kop3"/>
      </w:pPr>
      <w:r>
        <w:t xml:space="preserve">Artikel 2.4. </w:t>
      </w:r>
      <w:r w:rsidRPr="00B03055">
        <w:t>Verbod uitoefenen contactberoepen</w:t>
      </w:r>
    </w:p>
    <w:p w14:paraId="1B08297B" w14:textId="77777777" w:rsidR="00B03055" w:rsidRPr="00B03055" w:rsidRDefault="00B03055" w:rsidP="00916F3E">
      <w:pPr>
        <w:spacing w:line="280" w:lineRule="exact"/>
      </w:pPr>
      <w:r w:rsidRPr="00B03055">
        <w:t>Dit verbod betreft beroepen waarbij het niet mogelijk is ten minste 1,5 meter afstand tot de dichtstbijzijnde persoon in acht te nemen (contactberoepen). De kans op overdracht van het virus wordt vergroot door het lichamelijk contact of de lichamelijke nabijheid die eigen is aan de uitoefening van deze beroepen. Het verbod ziet onder andere, maar niet uitsluitend, op masseurs, kappers, nagelstylisten, escortservices en rijinstructeurs.</w:t>
      </w:r>
      <w:r w:rsidR="00657EA3">
        <w:t xml:space="preserve"> </w:t>
      </w:r>
    </w:p>
    <w:p w14:paraId="232C1B3E" w14:textId="77777777" w:rsidR="006E5D89" w:rsidRDefault="006E5D89" w:rsidP="00916F3E">
      <w:pPr>
        <w:spacing w:line="280" w:lineRule="exact"/>
      </w:pPr>
    </w:p>
    <w:p w14:paraId="6E1DDEE8" w14:textId="77777777" w:rsidR="00B03055" w:rsidRDefault="00FF573E" w:rsidP="00916F3E">
      <w:pPr>
        <w:spacing w:line="280" w:lineRule="exact"/>
      </w:pPr>
      <w:r w:rsidRPr="00FF573E">
        <w:t>Het tweede lid maakt duidelijk dat bijvoorbeeld een bezoek aan de fysiotherapeut op doktersvoorschrift nog wel mogelijk is.</w:t>
      </w:r>
    </w:p>
    <w:p w14:paraId="0AFD4BC4" w14:textId="77777777" w:rsidR="00FF573E" w:rsidRDefault="00FF573E" w:rsidP="00916F3E">
      <w:pPr>
        <w:spacing w:line="280" w:lineRule="exact"/>
      </w:pPr>
    </w:p>
    <w:p w14:paraId="32505DD2" w14:textId="77777777" w:rsidR="00A1167A" w:rsidRDefault="00A1167A" w:rsidP="00916F3E">
      <w:pPr>
        <w:pStyle w:val="Kop3"/>
      </w:pPr>
      <w:r>
        <w:t>Artikel 2.5.</w:t>
      </w:r>
      <w:r w:rsidR="00C017A3" w:rsidRPr="00C017A3">
        <w:t xml:space="preserve"> Verboden gebieden en locaties</w:t>
      </w:r>
    </w:p>
    <w:p w14:paraId="502BFCEE" w14:textId="77777777" w:rsidR="00A1167A" w:rsidRDefault="00A1167A" w:rsidP="00916F3E">
      <w:pPr>
        <w:spacing w:line="280" w:lineRule="exact"/>
      </w:pPr>
      <w:r>
        <w:t>Dit artikel drukt uit dat de voorzitter bepaalde gebieden en locaties kan aanwijzen waar het eenieder verboden is zich te bevinden. Dat gaat verder dan het in artikel 2.2 bedoelde verbod op groepsvorming; in dit geval mag niemand zich meer in het gebied bevinden, behalve de personen genoemd in het tweede lid. Daarnaast gelden de algemene uitzonderingen genoemd in artikel 3.1 van deze verordening.</w:t>
      </w:r>
    </w:p>
    <w:p w14:paraId="429326C7" w14:textId="77777777" w:rsidR="00916F3E" w:rsidRDefault="00916F3E" w:rsidP="00916F3E">
      <w:pPr>
        <w:spacing w:line="280" w:lineRule="exact"/>
      </w:pPr>
    </w:p>
    <w:p w14:paraId="224384D9" w14:textId="77777777" w:rsidR="00A1167A" w:rsidRDefault="00A1167A" w:rsidP="00916F3E">
      <w:pPr>
        <w:spacing w:line="280" w:lineRule="exact"/>
      </w:pPr>
      <w:r>
        <w:t xml:space="preserve">Een gebied kan ook een specifieke locatie zijn, zoals een winkel. Ook vakantieparken, campings, </w:t>
      </w:r>
      <w:r w:rsidR="00947699">
        <w:t xml:space="preserve">jachthavens, </w:t>
      </w:r>
      <w:r>
        <w:t>parken, natuurgebieden en stranden kunnen worden aangewezen indien op deze locaties niet of niet in voldoende mate de beperkende maatregel met betrekking tot het houden van 1,5 meter afstand tussen daar aanwezige personen in acht wordt genomen of het niet in acht nemen daarvan dreigt. De voorzitter kan ook een gebied of locatie aanwijzen indien hij dat noodzakelijk acht om de zorgcontinuïteit in de regio te garanderen.</w:t>
      </w:r>
    </w:p>
    <w:p w14:paraId="134C4988" w14:textId="77777777" w:rsidR="00947699" w:rsidRDefault="00947699" w:rsidP="00947699">
      <w:pPr>
        <w:spacing w:line="280" w:lineRule="exact"/>
      </w:pPr>
    </w:p>
    <w:p w14:paraId="3E0B9130" w14:textId="77777777" w:rsidR="005F6935" w:rsidRDefault="00947699" w:rsidP="00947699">
      <w:pPr>
        <w:spacing w:line="280" w:lineRule="exact"/>
      </w:pPr>
      <w:r w:rsidRPr="00947699">
        <w:t xml:space="preserve">Omdat binnen de Veiligheidsregio </w:t>
      </w:r>
      <w:r w:rsidR="0045772B">
        <w:t>Groningen</w:t>
      </w:r>
      <w:r>
        <w:t xml:space="preserve"> </w:t>
      </w:r>
      <w:r w:rsidRPr="00947699">
        <w:t xml:space="preserve">de dreiging bestaat dat zowel op of bij de locaties van vakantieparken, campings, </w:t>
      </w:r>
      <w:r>
        <w:t xml:space="preserve">jachthavens, </w:t>
      </w:r>
      <w:r w:rsidRPr="00947699">
        <w:t xml:space="preserve">kampeerterreinen en kleinschalige kampeerveldjes (bijv. het zogenoemde ‘kamperen bij de boer’) als op of bij parken, natuurgebieden en stranden de gemeenschappelijke toilet-, was- en douchvoorzieningen niet of niet in voldoende mate de beperkende maatregel met betrekking tot het houden van 1,5 meter afstand tussen daar aanwezige personen in acht </w:t>
      </w:r>
      <w:r>
        <w:t>kan worden</w:t>
      </w:r>
      <w:r w:rsidRPr="00947699">
        <w:t xml:space="preserve"> genomen, zijn die gemeenschappelijke toilet-, was- en </w:t>
      </w:r>
    </w:p>
    <w:p w14:paraId="5ACFF137" w14:textId="77777777" w:rsidR="005F6935" w:rsidRDefault="005F6935" w:rsidP="00947699">
      <w:pPr>
        <w:spacing w:line="280" w:lineRule="exact"/>
      </w:pPr>
    </w:p>
    <w:p w14:paraId="3509371C" w14:textId="77777777" w:rsidR="005F6935" w:rsidRDefault="005F6935" w:rsidP="00947699">
      <w:pPr>
        <w:spacing w:line="280" w:lineRule="exact"/>
      </w:pPr>
    </w:p>
    <w:p w14:paraId="6ED2FE51" w14:textId="77777777" w:rsidR="005F6935" w:rsidRDefault="005F6935" w:rsidP="00947699">
      <w:pPr>
        <w:spacing w:line="280" w:lineRule="exact"/>
      </w:pPr>
    </w:p>
    <w:p w14:paraId="70ADB1EE" w14:textId="3D93EC0A" w:rsidR="00947699" w:rsidRPr="00B82195" w:rsidRDefault="00947699" w:rsidP="00947699">
      <w:pPr>
        <w:spacing w:line="280" w:lineRule="exact"/>
      </w:pPr>
      <w:r w:rsidRPr="00947699">
        <w:t>douch</w:t>
      </w:r>
      <w:r w:rsidR="0045772B">
        <w:t>e</w:t>
      </w:r>
      <w:r w:rsidRPr="00947699">
        <w:t xml:space="preserve">voorzieningen met deze noodverordening via het tweede lid ieder geval tot en </w:t>
      </w:r>
      <w:r w:rsidRPr="00B82195">
        <w:t xml:space="preserve">met </w:t>
      </w:r>
      <w:r w:rsidR="00E51C3F" w:rsidRPr="00B82195">
        <w:t>(na verlenging) 28</w:t>
      </w:r>
      <w:r w:rsidRPr="00B82195">
        <w:t xml:space="preserve"> april 2020 aangewezen als verboden locaties.</w:t>
      </w:r>
    </w:p>
    <w:p w14:paraId="528FFB42" w14:textId="77777777" w:rsidR="00916F3E" w:rsidRPr="00B82195" w:rsidRDefault="00916F3E" w:rsidP="00916F3E">
      <w:pPr>
        <w:spacing w:line="280" w:lineRule="exact"/>
      </w:pPr>
    </w:p>
    <w:p w14:paraId="78A7004B" w14:textId="77777777" w:rsidR="00A1167A" w:rsidRPr="00B82195" w:rsidRDefault="00A1167A" w:rsidP="00916F3E">
      <w:pPr>
        <w:spacing w:line="280" w:lineRule="exact"/>
      </w:pPr>
      <w:r w:rsidRPr="00B82195">
        <w:t>Het aanwijzen kan bij spoed ook mondeling geschieden (via een bevel).</w:t>
      </w:r>
    </w:p>
    <w:p w14:paraId="39C33DF9" w14:textId="77777777" w:rsidR="00E3691E" w:rsidRPr="00B82195" w:rsidRDefault="00E3691E" w:rsidP="00916F3E">
      <w:pPr>
        <w:spacing w:line="280" w:lineRule="exact"/>
      </w:pPr>
    </w:p>
    <w:p w14:paraId="122D55B2" w14:textId="7E4A4BCF" w:rsidR="00A1167A" w:rsidRPr="00B82195" w:rsidRDefault="00A1167A" w:rsidP="00916F3E">
      <w:pPr>
        <w:spacing w:line="280" w:lineRule="exact"/>
      </w:pPr>
      <w:r w:rsidRPr="00B82195">
        <w:t xml:space="preserve">Onder noodzakelijke werkzaamheden als bedoeld in het </w:t>
      </w:r>
      <w:r w:rsidR="00045556" w:rsidRPr="00B82195">
        <w:t>derde</w:t>
      </w:r>
      <w:r w:rsidRPr="00B82195">
        <w:t xml:space="preserve"> lid, onderdeel b, vallen bijvoorbeeld noodzakelijke werkzaamheden aan woningen en werkzaamheden die noodzakelijk zijn voor de levering van water, gas en elektriciteit.</w:t>
      </w:r>
    </w:p>
    <w:p w14:paraId="703D5824" w14:textId="77777777" w:rsidR="00E3691E" w:rsidRPr="00B82195" w:rsidRDefault="00E3691E" w:rsidP="00916F3E">
      <w:pPr>
        <w:spacing w:line="280" w:lineRule="exact"/>
      </w:pPr>
    </w:p>
    <w:p w14:paraId="7C6B4C0B" w14:textId="7C64DA18" w:rsidR="00A1167A" w:rsidRDefault="00A1167A" w:rsidP="00916F3E">
      <w:pPr>
        <w:spacing w:line="280" w:lineRule="exact"/>
      </w:pPr>
      <w:r w:rsidRPr="00B82195">
        <w:t xml:space="preserve">Indien het betreffende gebied toegankelijk moet blijven voor andere personen dan genoemd in het </w:t>
      </w:r>
      <w:r w:rsidR="00045556" w:rsidRPr="00B82195">
        <w:t>derde</w:t>
      </w:r>
      <w:r w:rsidRPr="00B82195">
        <w:t xml:space="preserve"> lid, dan kan de voorzitter een sp</w:t>
      </w:r>
      <w:r>
        <w:t>ecifieke maatregel treffen op grond van zijn wettelijke (nood)bevelsbevoegdheden.</w:t>
      </w:r>
    </w:p>
    <w:p w14:paraId="3B5142A6" w14:textId="77777777" w:rsidR="00CC6FB3" w:rsidRDefault="00CC6FB3" w:rsidP="00916F3E">
      <w:pPr>
        <w:spacing w:line="280" w:lineRule="exact"/>
      </w:pPr>
    </w:p>
    <w:p w14:paraId="3776AF80" w14:textId="77777777" w:rsidR="00CC6FB3" w:rsidRDefault="00CC6FB3" w:rsidP="00916F3E">
      <w:pPr>
        <w:pStyle w:val="Kop3"/>
      </w:pPr>
      <w:r>
        <w:t>Artikel 2.6.</w:t>
      </w:r>
      <w:r w:rsidRPr="00CC6FB3">
        <w:t xml:space="preserve"> Beëindiging voorziening openbaar vervoer</w:t>
      </w:r>
    </w:p>
    <w:p w14:paraId="5F378921" w14:textId="77777777" w:rsidR="00CC6FB3" w:rsidRDefault="00CC6FB3" w:rsidP="00916F3E">
      <w:pPr>
        <w:spacing w:line="280" w:lineRule="exact"/>
      </w:pPr>
      <w:r>
        <w:t>Dit artikel ziet op de mogelijke beëindiging of beperking van voorzieningen voor het openbaar vervoer, zoals bedoeld in de aanwijzing van 24 maart 2020. Daaronder vallen ook veerboten. Het beëindigen of beperken van voorzieningen voor openbaar vervoer kan bij spoed ook mondeling geschieden (via een bevel).</w:t>
      </w:r>
    </w:p>
    <w:p w14:paraId="7094A9B3" w14:textId="77777777" w:rsidR="007302C0" w:rsidRDefault="007302C0" w:rsidP="00916F3E">
      <w:pPr>
        <w:spacing w:line="280" w:lineRule="exact"/>
      </w:pPr>
    </w:p>
    <w:p w14:paraId="123F3BC1" w14:textId="77777777" w:rsidR="007302C0" w:rsidRPr="007302C0" w:rsidRDefault="007302C0" w:rsidP="00916F3E">
      <w:pPr>
        <w:pStyle w:val="Kop3"/>
      </w:pPr>
      <w:r w:rsidRPr="007302C0">
        <w:t>Artikel 2.7</w:t>
      </w:r>
      <w:r>
        <w:t xml:space="preserve">. </w:t>
      </w:r>
      <w:r w:rsidRPr="007302C0">
        <w:t>Verboden openstelling onderwijsinstellingen</w:t>
      </w:r>
    </w:p>
    <w:p w14:paraId="1EE41B2E" w14:textId="77777777" w:rsidR="007302C0" w:rsidRPr="00100646" w:rsidRDefault="009E1D0C" w:rsidP="00916F3E">
      <w:pPr>
        <w:spacing w:line="280" w:lineRule="exact"/>
      </w:pPr>
      <w:r w:rsidRPr="007A145F">
        <w:t xml:space="preserve">Dit artikel betreft de kabinetsmaatregelen met betrekking tot </w:t>
      </w:r>
      <w:r>
        <w:t>onderwijsinstellingen</w:t>
      </w:r>
      <w:r w:rsidRPr="007A145F">
        <w:t>, zoals vervat in de aanwijzing van 17 maart 2020</w:t>
      </w:r>
      <w:r>
        <w:t xml:space="preserve"> en aangevuld in de aanwijzing van 23 maart 2020. </w:t>
      </w:r>
      <w:r w:rsidR="007302C0" w:rsidRPr="00100646">
        <w:t xml:space="preserve">Voor het middelbaar beroepsonderwijs en het hoger onderwijs hebben de minister van </w:t>
      </w:r>
      <w:r>
        <w:t>Onderwijs, Cultuur en Wetenschap</w:t>
      </w:r>
      <w:r w:rsidR="007302C0" w:rsidRPr="00100646">
        <w:t xml:space="preserve"> en de onderwijsinstellingen in servicedocumenten een nadere uitwerking gegeven van de activiteiten die plaats kunnen vinden in de gebouwen van de instellingen. Deze servicedocumenten zijn te raadplegen op:</w:t>
      </w:r>
    </w:p>
    <w:p w14:paraId="2FF372CD" w14:textId="77777777" w:rsidR="007302C0" w:rsidRPr="00100646" w:rsidRDefault="007302C0" w:rsidP="00916F3E">
      <w:pPr>
        <w:pStyle w:val="Lijstalinea"/>
        <w:numPr>
          <w:ilvl w:val="0"/>
          <w:numId w:val="40"/>
        </w:numPr>
      </w:pPr>
      <w:r w:rsidRPr="00100646">
        <w:t>MBO:</w:t>
      </w:r>
      <w:r>
        <w:t xml:space="preserve"> </w:t>
      </w:r>
      <w:hyperlink r:id="rId13" w:history="1">
        <w:r w:rsidRPr="00DA0196">
          <w:rPr>
            <w:rStyle w:val="Hyperlink"/>
          </w:rPr>
          <w:t>https://www.rijksoverheid.nl/documenten/kamerstukken/2020/03/17/kamerbrief-covid-19-aanpak-mbo</w:t>
        </w:r>
      </w:hyperlink>
      <w:r w:rsidR="00657EA3">
        <w:t xml:space="preserve"> </w:t>
      </w:r>
    </w:p>
    <w:p w14:paraId="2987FA11" w14:textId="77777777" w:rsidR="007302C0" w:rsidRPr="0052489C" w:rsidRDefault="007302C0" w:rsidP="00916F3E">
      <w:pPr>
        <w:pStyle w:val="Lijstalinea"/>
        <w:numPr>
          <w:ilvl w:val="0"/>
          <w:numId w:val="40"/>
        </w:numPr>
        <w:rPr>
          <w:lang w:val="en-US"/>
        </w:rPr>
      </w:pPr>
      <w:r w:rsidRPr="0052489C">
        <w:rPr>
          <w:lang w:val="en-US"/>
        </w:rPr>
        <w:t xml:space="preserve">HO: </w:t>
      </w:r>
      <w:hyperlink r:id="rId14" w:history="1">
        <w:r w:rsidRPr="0052489C">
          <w:rPr>
            <w:rStyle w:val="Hyperlink"/>
            <w:lang w:val="en-US"/>
          </w:rPr>
          <w:t>https://www.rijksoverheid.nl/documenten/kamerstukken/2020/03/19/servicedocument-ho-aanpak-coronavirus-covid-19</w:t>
        </w:r>
      </w:hyperlink>
      <w:r w:rsidRPr="0052489C">
        <w:rPr>
          <w:lang w:val="en-US"/>
        </w:rPr>
        <w:t xml:space="preserve"> </w:t>
      </w:r>
    </w:p>
    <w:p w14:paraId="60911E9D" w14:textId="77777777" w:rsidR="0052489C" w:rsidRPr="00335614" w:rsidRDefault="0052489C" w:rsidP="00916F3E">
      <w:pPr>
        <w:spacing w:line="280" w:lineRule="exact"/>
        <w:rPr>
          <w:lang w:val="en-US"/>
        </w:rPr>
      </w:pPr>
    </w:p>
    <w:p w14:paraId="3A504EF8" w14:textId="77777777" w:rsidR="007302C0" w:rsidRPr="00657EA3" w:rsidRDefault="007302C0" w:rsidP="00916F3E">
      <w:pPr>
        <w:spacing w:line="280" w:lineRule="exact"/>
      </w:pPr>
      <w:r w:rsidRPr="00100646">
        <w:t>Op basis van een lokaal vastgestelde procedure tussen gemeenten en betrokken</w:t>
      </w:r>
      <w:r>
        <w:t xml:space="preserve"> </w:t>
      </w:r>
      <w:r w:rsidRPr="00100646">
        <w:t xml:space="preserve">onderwijsinstellingen, met betrokkenheid van o.a. Veilig Thuis, de Raad voor de Kinderbescherming en jeugdinstellingen, wordt bepaald voor wie </w:t>
      </w:r>
      <w:r w:rsidR="009E1D0C">
        <w:t>het</w:t>
      </w:r>
      <w:r w:rsidRPr="00100646">
        <w:t xml:space="preserve"> maatwerk</w:t>
      </w:r>
      <w:r w:rsidR="009E1D0C">
        <w:t>, bedoeld in het eerste lid, onderdeel d,</w:t>
      </w:r>
      <w:r w:rsidRPr="00100646">
        <w:t xml:space="preserve"> nodig is.</w:t>
      </w:r>
    </w:p>
    <w:p w14:paraId="35F24315" w14:textId="77777777" w:rsidR="007302C0" w:rsidRDefault="007302C0" w:rsidP="00916F3E">
      <w:pPr>
        <w:spacing w:line="280" w:lineRule="exact"/>
      </w:pPr>
    </w:p>
    <w:p w14:paraId="2A043EF1" w14:textId="77777777" w:rsidR="007A145F" w:rsidRPr="007A145F" w:rsidRDefault="007A145F" w:rsidP="00916F3E">
      <w:pPr>
        <w:pStyle w:val="Kop3"/>
      </w:pPr>
      <w:r>
        <w:t xml:space="preserve">Artikel 2.8. </w:t>
      </w:r>
      <w:r w:rsidRPr="007A145F">
        <w:t>Verboden openstelling kinderopvang</w:t>
      </w:r>
    </w:p>
    <w:p w14:paraId="7FEF73DF" w14:textId="77777777" w:rsidR="007A145F" w:rsidRPr="007A145F" w:rsidRDefault="007A145F" w:rsidP="00916F3E">
      <w:pPr>
        <w:spacing w:line="280" w:lineRule="exact"/>
      </w:pPr>
      <w:r w:rsidRPr="007A145F">
        <w:t>Dit artikel betreft de kabinetsmaatregelen met betrekking tot kinderopvang, zoals vervat in de aanwijzing van 17 maart 2020.</w:t>
      </w:r>
    </w:p>
    <w:p w14:paraId="203D276D" w14:textId="77777777" w:rsidR="007302C0" w:rsidRDefault="007302C0" w:rsidP="00916F3E">
      <w:pPr>
        <w:spacing w:line="280" w:lineRule="exact"/>
      </w:pPr>
    </w:p>
    <w:p w14:paraId="651E4C59" w14:textId="77777777" w:rsidR="007A04D3" w:rsidRDefault="007A04D3" w:rsidP="00916F3E">
      <w:pPr>
        <w:pStyle w:val="Kop3"/>
      </w:pPr>
      <w:r>
        <w:t xml:space="preserve">Artikel 2.9. </w:t>
      </w:r>
      <w:r w:rsidRPr="007A04D3">
        <w:t>Verboden toegang zorginstellingen en woonvormen ouderenzorg</w:t>
      </w:r>
    </w:p>
    <w:p w14:paraId="5663E4AC" w14:textId="77777777" w:rsidR="007A04D3" w:rsidRPr="007A04D3" w:rsidRDefault="007A04D3" w:rsidP="00916F3E">
      <w:pPr>
        <w:spacing w:line="280" w:lineRule="exact"/>
      </w:pPr>
      <w:r w:rsidRPr="007A04D3">
        <w:t>De uitzondering in het eerste lid, onderdeel c, ziet op het horen van de cliënt door de rechter voorafgaand aan een beslissing tot het verlenen van een machtiging tot opname en verblijf of tot het verlenen van een machtiging tot verlenging van de inbewaringstelling. Horen op afstand, bijvoorbeeld via de telefoon, is in het geval van de cliënten van een verpleeghuis doorgaans geen goed alternatief. Daarom is het van belang dat de rechter en de advocaat die cliënt in dit kader bijstaat toegang blijven houden tot het verpleeghuis.</w:t>
      </w:r>
    </w:p>
    <w:p w14:paraId="51487B5E" w14:textId="2F735C98" w:rsidR="006E5D89" w:rsidRDefault="006E5D89" w:rsidP="00916F3E">
      <w:pPr>
        <w:spacing w:line="280" w:lineRule="exact"/>
      </w:pPr>
    </w:p>
    <w:p w14:paraId="77B3EDBC" w14:textId="77777777" w:rsidR="005F6935" w:rsidRDefault="005F6935" w:rsidP="00916F3E">
      <w:pPr>
        <w:spacing w:line="280" w:lineRule="exact"/>
      </w:pPr>
    </w:p>
    <w:p w14:paraId="64B199AA" w14:textId="77777777" w:rsidR="007A04D3" w:rsidRDefault="004705B6" w:rsidP="00916F3E">
      <w:pPr>
        <w:spacing w:line="280" w:lineRule="exact"/>
      </w:pPr>
      <w:r w:rsidRPr="004705B6">
        <w:t>Vo</w:t>
      </w:r>
      <w:r>
        <w:t>or de handhaving van wat in artikel</w:t>
      </w:r>
      <w:r w:rsidRPr="004705B6">
        <w:t xml:space="preserve"> 2.9, eerste lid, bedoeld is, kan eventueel ook de Inspectie Gezondheidszorg en Jeugd worden ingeschakeld. De Wet kwaliteit, klachten en geschillen zorg verplicht immers dat ‘veilige zorg’ wordt geleverd.</w:t>
      </w:r>
    </w:p>
    <w:p w14:paraId="0C610AC5" w14:textId="77777777" w:rsidR="004705B6" w:rsidRDefault="004705B6" w:rsidP="00916F3E">
      <w:pPr>
        <w:spacing w:line="280" w:lineRule="exact"/>
      </w:pPr>
    </w:p>
    <w:p w14:paraId="01E6CC49" w14:textId="6E62A58C" w:rsidR="005125DB" w:rsidRPr="005125DB" w:rsidRDefault="005125DB" w:rsidP="00916F3E">
      <w:pPr>
        <w:pStyle w:val="Kop3"/>
      </w:pPr>
      <w:r w:rsidRPr="005125DB">
        <w:t>Artikel 3.1. Uitzonderingen</w:t>
      </w:r>
    </w:p>
    <w:p w14:paraId="0E37C026" w14:textId="77777777" w:rsidR="005125DB" w:rsidRPr="005125DB" w:rsidRDefault="005125DB" w:rsidP="00916F3E">
      <w:pPr>
        <w:spacing w:line="280" w:lineRule="exact"/>
      </w:pPr>
      <w:r w:rsidRPr="005125DB">
        <w:t>Inherent aan de bevoegdheid om noodverordeningen vast te stellen is de bevoegdheid om daarvan in concrete gevallen af te wijken. De voorzitter kan derhalve in alle situaties waarin hij dat noodzakelijk acht, afwijken van de bepalingen in deze verordening. Dit wordt uitgedrukt in onderdeel c. De voorzitter dient zich daarbij vanzelfsprekend wel te houden aan de opdrachten op basis van artikel 7 van de Wet publieke gezondheid.</w:t>
      </w:r>
    </w:p>
    <w:p w14:paraId="0BD32B0E" w14:textId="77777777" w:rsidR="005125DB" w:rsidRDefault="005125DB" w:rsidP="00916F3E">
      <w:pPr>
        <w:spacing w:line="280" w:lineRule="exact"/>
      </w:pPr>
    </w:p>
    <w:p w14:paraId="3F2779E0" w14:textId="77777777" w:rsidR="005125DB" w:rsidRPr="005125DB" w:rsidRDefault="005125DB" w:rsidP="00916F3E">
      <w:pPr>
        <w:spacing w:line="280" w:lineRule="exact"/>
      </w:pPr>
      <w:r w:rsidRPr="005125DB">
        <w:t xml:space="preserve">Daarnaast bevat dit artikel uitzonderingen voor de betrokken hulpdiensten en toezichthouders (onderdeel a) en activiteiten die noodzakelijk zijn voor de voortgang van vitale processen (onderdeel b). Dit alles staat er niet aan in de weg dat de voorzitter in concrete gevallen van zijn wettelijke (nood)bevelsbevoegdheden gebruik kan maken. </w:t>
      </w:r>
    </w:p>
    <w:p w14:paraId="687B4C48" w14:textId="77777777" w:rsidR="005125DB" w:rsidRDefault="005125DB" w:rsidP="00916F3E">
      <w:pPr>
        <w:spacing w:line="280" w:lineRule="exact"/>
      </w:pPr>
    </w:p>
    <w:p w14:paraId="5D2A520D" w14:textId="77777777" w:rsidR="005125DB" w:rsidRPr="005125DB" w:rsidRDefault="005125DB" w:rsidP="00916F3E">
      <w:pPr>
        <w:spacing w:line="280" w:lineRule="exact"/>
      </w:pPr>
      <w:r w:rsidRPr="005125DB">
        <w:t>Het schenden van voorschriften en beperkingen als bedoeld in het tweede lid is strafbaar gesteld in artikel 443 van het Wetboek van Strafrecht.</w:t>
      </w:r>
    </w:p>
    <w:p w14:paraId="3B9AAC24" w14:textId="77777777" w:rsidR="005125DB" w:rsidRDefault="005125DB" w:rsidP="00916F3E">
      <w:pPr>
        <w:spacing w:line="280" w:lineRule="exact"/>
      </w:pPr>
    </w:p>
    <w:p w14:paraId="37CABEBD" w14:textId="77777777" w:rsidR="005125DB" w:rsidRDefault="005125DB" w:rsidP="00916F3E">
      <w:pPr>
        <w:pStyle w:val="Kop3"/>
      </w:pPr>
      <w:r>
        <w:t>Artikel 4.2. Toezicht</w:t>
      </w:r>
    </w:p>
    <w:p w14:paraId="78043472" w14:textId="77777777" w:rsidR="005125DB" w:rsidRPr="005125DB" w:rsidRDefault="005125DB" w:rsidP="00916F3E">
      <w:pPr>
        <w:spacing w:line="280" w:lineRule="exact"/>
      </w:pPr>
      <w:r w:rsidRPr="005125DB">
        <w:t>Op basis van de Politiewet 2012 en de Wet veiligheidsregio’s treden de politie en de Koninklijke marechaussee op ter handhaving van deze verordening. Daaronder valt zowel de feitelijke handhaving met behulp van de politie (artikel 172, tweede lid, Gemeentewet jo. artikel 39 Wet veiligheidsregio’s) als de strafrechtelijke sanctionering. Daarnaast worden in artikel 4.2 toezichthouders aangewezen ten behoeve van de mogelijke bestuursrechtelijke handhaving van deze verordening.</w:t>
      </w:r>
    </w:p>
    <w:p w14:paraId="545CE6CF" w14:textId="77777777" w:rsidR="005125DB" w:rsidRPr="00100646" w:rsidRDefault="005125DB" w:rsidP="00916F3E">
      <w:pPr>
        <w:spacing w:line="280" w:lineRule="exact"/>
      </w:pPr>
    </w:p>
    <w:p w14:paraId="0B0F7489" w14:textId="77777777" w:rsidR="005125DB" w:rsidRPr="005125DB" w:rsidRDefault="005125DB" w:rsidP="00916F3E">
      <w:pPr>
        <w:pStyle w:val="Kop3"/>
      </w:pPr>
      <w:r w:rsidRPr="005125DB">
        <w:t>Artikel 5.1</w:t>
      </w:r>
      <w:r>
        <w:t xml:space="preserve">. </w:t>
      </w:r>
      <w:r w:rsidRPr="005125DB">
        <w:t>Bekendmaking en inwerkingtreding</w:t>
      </w:r>
    </w:p>
    <w:p w14:paraId="6AF65D5F" w14:textId="1D56E2CD" w:rsidR="005125DB" w:rsidRPr="00100646" w:rsidRDefault="005125DB" w:rsidP="00916F3E">
      <w:pPr>
        <w:spacing w:line="280" w:lineRule="exact"/>
      </w:pPr>
      <w:r w:rsidRPr="00100646">
        <w:t xml:space="preserve">Deze verordening wordt bekendgemaakt door plaatsing op </w:t>
      </w:r>
      <w:hyperlink r:id="rId15" w:history="1">
        <w:r w:rsidR="0045772B" w:rsidRPr="00DA31D8">
          <w:rPr>
            <w:rStyle w:val="Hyperlink"/>
          </w:rPr>
          <w:t>www.veiligheidsregiogroningen.nl</w:t>
        </w:r>
      </w:hyperlink>
      <w:r w:rsidRPr="00100646">
        <w:t xml:space="preserve">. Van deze verordening wordt voorts mededeling gedaan </w:t>
      </w:r>
      <w:r w:rsidR="00EF1AA6">
        <w:t xml:space="preserve">op de websites van de gemeenten die behoren tot de Veiligheidsregio </w:t>
      </w:r>
      <w:r w:rsidR="0045772B">
        <w:t>Groningen</w:t>
      </w:r>
      <w:r w:rsidR="005534C9">
        <w:t>.</w:t>
      </w:r>
    </w:p>
    <w:p w14:paraId="0868E8CC" w14:textId="77777777" w:rsidR="005125DB" w:rsidRPr="00100646" w:rsidRDefault="005125DB" w:rsidP="00916F3E">
      <w:pPr>
        <w:spacing w:line="280" w:lineRule="exact"/>
      </w:pPr>
    </w:p>
    <w:p w14:paraId="3BB78126" w14:textId="77DA1B41" w:rsidR="005125DB" w:rsidRPr="00100646" w:rsidRDefault="005125DB" w:rsidP="00916F3E">
      <w:pPr>
        <w:spacing w:line="280" w:lineRule="exact"/>
      </w:pPr>
      <w:r w:rsidRPr="00100646">
        <w:t xml:space="preserve">Het kabinet heeft aangekondigd dat de maatregelen die zijn opgenomen in deze verordening in beginsel gelden tot en </w:t>
      </w:r>
      <w:r w:rsidRPr="00B82195">
        <w:t xml:space="preserve">met </w:t>
      </w:r>
      <w:r w:rsidR="00E51C3F" w:rsidRPr="00B82195">
        <w:rPr>
          <w:color w:val="0000FF"/>
        </w:rPr>
        <w:t>(</w:t>
      </w:r>
      <w:r w:rsidR="00E51C3F" w:rsidRPr="00B82195">
        <w:t xml:space="preserve">na verlenging) 28 </w:t>
      </w:r>
      <w:r w:rsidRPr="00B82195">
        <w:t>april</w:t>
      </w:r>
      <w:r w:rsidRPr="00100646">
        <w:t xml:space="preserve"> 2020, met uitzondering van het verbod </w:t>
      </w:r>
      <w:r>
        <w:t>op evenementen in artikel 2.1, derde lid</w:t>
      </w:r>
      <w:r w:rsidRPr="00100646">
        <w:t xml:space="preserve"> (tot 1 juni 2020). </w:t>
      </w:r>
    </w:p>
    <w:p w14:paraId="09E25AA3" w14:textId="77777777" w:rsidR="005125DB" w:rsidRPr="000F305E" w:rsidRDefault="005125DB" w:rsidP="00916F3E">
      <w:pPr>
        <w:spacing w:line="280" w:lineRule="exact"/>
      </w:pPr>
    </w:p>
    <w:p w14:paraId="4BBBCBCC" w14:textId="77777777" w:rsidR="000F305E" w:rsidRPr="000F305E" w:rsidRDefault="000F305E" w:rsidP="00916F3E">
      <w:pPr>
        <w:pStyle w:val="Kop3"/>
      </w:pPr>
      <w:r>
        <w:t xml:space="preserve">Artikel 5.3. </w:t>
      </w:r>
      <w:r w:rsidRPr="00100646">
        <w:t>Overgangsrecht</w:t>
      </w:r>
    </w:p>
    <w:p w14:paraId="7E862DDE" w14:textId="77777777" w:rsidR="000F305E" w:rsidRPr="000F305E" w:rsidRDefault="000F305E" w:rsidP="00916F3E">
      <w:pPr>
        <w:spacing w:line="280" w:lineRule="exact"/>
      </w:pPr>
      <w:r w:rsidRPr="000F305E">
        <w:t>Met deze overgangsrechtelijke bepaling wordt voorkomen dat besluiten op basis van de vorige noodverordening (zoals aanwijzingen van uitzonderingen en toezichthouders) hun geldigheid verliezen.</w:t>
      </w:r>
    </w:p>
    <w:p w14:paraId="7C9A98E7" w14:textId="77777777" w:rsidR="00240137" w:rsidRPr="00BD38C3" w:rsidRDefault="00240137" w:rsidP="00916F3E">
      <w:pPr>
        <w:spacing w:line="280" w:lineRule="exact"/>
      </w:pPr>
    </w:p>
    <w:sectPr w:rsidR="00240137" w:rsidRPr="00BD38C3" w:rsidSect="00177A29">
      <w:headerReference w:type="default" r:id="rId16"/>
      <w:footerReference w:type="default" r:id="rId17"/>
      <w:pgSz w:w="11906" w:h="16838"/>
      <w:pgMar w:top="1440" w:right="1644"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3E0D" w14:textId="77777777" w:rsidR="00735661" w:rsidRDefault="00735661">
      <w:pPr>
        <w:spacing w:line="240" w:lineRule="auto"/>
      </w:pPr>
      <w:r>
        <w:separator/>
      </w:r>
    </w:p>
  </w:endnote>
  <w:endnote w:type="continuationSeparator" w:id="0">
    <w:p w14:paraId="7DBEEFB9" w14:textId="77777777" w:rsidR="00735661" w:rsidRDefault="00735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681292"/>
      <w:docPartObj>
        <w:docPartGallery w:val="Page Numbers (Bottom of Page)"/>
        <w:docPartUnique/>
      </w:docPartObj>
    </w:sdtPr>
    <w:sdtEndPr/>
    <w:sdtContent>
      <w:p w14:paraId="34978AD6" w14:textId="35C20505" w:rsidR="000D5F45" w:rsidRDefault="000D5F45">
        <w:pPr>
          <w:pStyle w:val="Voettekst"/>
          <w:jc w:val="right"/>
        </w:pPr>
        <w:r>
          <w:fldChar w:fldCharType="begin"/>
        </w:r>
        <w:r>
          <w:instrText>PAGE   \* MERGEFORMAT</w:instrText>
        </w:r>
        <w:r>
          <w:fldChar w:fldCharType="separate"/>
        </w:r>
        <w:r w:rsidR="00E51C3F">
          <w:rPr>
            <w:noProof/>
          </w:rPr>
          <w:t>12</w:t>
        </w:r>
        <w:r>
          <w:fldChar w:fldCharType="end"/>
        </w:r>
      </w:p>
    </w:sdtContent>
  </w:sdt>
  <w:p w14:paraId="34B5FA07" w14:textId="77777777" w:rsidR="000D5F45" w:rsidRDefault="000D5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0062" w14:textId="77777777" w:rsidR="00735661" w:rsidRDefault="00735661">
      <w:pPr>
        <w:spacing w:line="240" w:lineRule="auto"/>
      </w:pPr>
      <w:r>
        <w:separator/>
      </w:r>
    </w:p>
  </w:footnote>
  <w:footnote w:type="continuationSeparator" w:id="0">
    <w:p w14:paraId="4713FBC8" w14:textId="77777777" w:rsidR="00735661" w:rsidRDefault="00735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33E" w14:textId="4F180761" w:rsidR="00C44712" w:rsidRDefault="00C44712">
    <w:pPr>
      <w:pStyle w:val="Koptekst"/>
    </w:pPr>
    <w:r>
      <w:rPr>
        <w:noProof/>
      </w:rPr>
      <w:drawing>
        <wp:inline distT="0" distB="0" distL="0" distR="0" wp14:anchorId="525A81E6" wp14:editId="7536295F">
          <wp:extent cx="2705735" cy="44141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08896" cy="474554"/>
                  </a:xfrm>
                  <a:prstGeom prst="rect">
                    <a:avLst/>
                  </a:prstGeom>
                  <a:noFill/>
                  <a:ln>
                    <a:noFill/>
                  </a:ln>
                </pic:spPr>
              </pic:pic>
            </a:graphicData>
          </a:graphic>
        </wp:inline>
      </w:drawing>
    </w:r>
  </w:p>
  <w:p w14:paraId="35838B5C" w14:textId="77777777" w:rsidR="00C44712" w:rsidRDefault="00C447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90A7EDE"/>
    <w:multiLevelType w:val="hybridMultilevel"/>
    <w:tmpl w:val="8A42AD36"/>
    <w:lvl w:ilvl="0" w:tplc="9CF4A9AA">
      <w:numFmt w:val="bullet"/>
      <w:lvlText w:val="-"/>
      <w:lvlJc w:val="left"/>
      <w:pPr>
        <w:ind w:left="720" w:hanging="360"/>
      </w:pPr>
      <w:rPr>
        <w:rFonts w:ascii="Corbel" w:eastAsia="Corbel" w:hAnsi="Corbel" w:cs="Times New Roman" w:hint="default"/>
        <w:sz w:val="21"/>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C1251D1"/>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EA57FE1"/>
    <w:multiLevelType w:val="hybridMultilevel"/>
    <w:tmpl w:val="32A098F4"/>
    <w:lvl w:ilvl="0" w:tplc="2BA0EB44">
      <w:start w:val="1"/>
      <w:numFmt w:val="bullet"/>
      <w:lvlText w:val="-"/>
      <w:lvlJc w:val="left"/>
      <w:pPr>
        <w:ind w:left="1080" w:hanging="360"/>
      </w:pPr>
      <w:rPr>
        <w:rFonts w:ascii="Corbel" w:eastAsiaTheme="minorHAnsi" w:hAnsi="Corbel" w:cs="Consola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9C37852"/>
    <w:multiLevelType w:val="hybridMultilevel"/>
    <w:tmpl w:val="1B247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917F0D"/>
    <w:multiLevelType w:val="hybridMultilevel"/>
    <w:tmpl w:val="18E6A732"/>
    <w:lvl w:ilvl="0" w:tplc="B1FC7CB2">
      <w:start w:val="6"/>
      <w:numFmt w:val="bullet"/>
      <w:lvlText w:val="-"/>
      <w:lvlJc w:val="left"/>
      <w:pPr>
        <w:ind w:left="360" w:hanging="360"/>
      </w:pPr>
      <w:rPr>
        <w:rFonts w:ascii="Corbel" w:eastAsia="Times New Roman" w:hAnsi="Corbe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0C26CB9"/>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239E2D13"/>
    <w:multiLevelType w:val="hybridMultilevel"/>
    <w:tmpl w:val="F96C60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25816FD6"/>
    <w:multiLevelType w:val="hybridMultilevel"/>
    <w:tmpl w:val="7A22F14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2202A9"/>
    <w:multiLevelType w:val="hybridMultilevel"/>
    <w:tmpl w:val="74EC05D2"/>
    <w:lvl w:ilvl="0" w:tplc="45F4EFCE">
      <w:start w:val="1"/>
      <w:numFmt w:val="bullet"/>
      <w:lvlText w:val="–"/>
      <w:lvlJc w:val="left"/>
      <w:pPr>
        <w:ind w:left="360" w:hanging="360"/>
      </w:pPr>
      <w:rPr>
        <w:rFonts w:ascii="Corbel" w:hAnsi="Corbe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FAD40FC"/>
    <w:multiLevelType w:val="multilevel"/>
    <w:tmpl w:val="88E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E7A4D"/>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3EB0AF9"/>
    <w:multiLevelType w:val="hybridMultilevel"/>
    <w:tmpl w:val="B9CC489E"/>
    <w:lvl w:ilvl="0" w:tplc="A08CCA12">
      <w:start w:val="1"/>
      <w:numFmt w:val="bullet"/>
      <w:lvlText w:val="-"/>
      <w:lvlJc w:val="left"/>
      <w:pPr>
        <w:ind w:left="1080" w:hanging="360"/>
      </w:pPr>
      <w:rPr>
        <w:rFonts w:ascii="Corbel" w:eastAsiaTheme="minorHAnsi" w:hAnsi="Corbel" w:cs="Consola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7AD324D"/>
    <w:multiLevelType w:val="hybridMultilevel"/>
    <w:tmpl w:val="E54E68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85F6163"/>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8C9382E"/>
    <w:multiLevelType w:val="multilevel"/>
    <w:tmpl w:val="E7AC40E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8DD36E9"/>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415B056F"/>
    <w:multiLevelType w:val="hybridMultilevel"/>
    <w:tmpl w:val="2C668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6C11EC8"/>
    <w:multiLevelType w:val="hybridMultilevel"/>
    <w:tmpl w:val="413C09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74D0C4F"/>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9FB773D"/>
    <w:multiLevelType w:val="hybridMultilevel"/>
    <w:tmpl w:val="7C2051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2" w15:restartNumberingAfterBreak="0">
    <w:nsid w:val="4A781C2D"/>
    <w:multiLevelType w:val="hybridMultilevel"/>
    <w:tmpl w:val="3558EA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826ED7"/>
    <w:multiLevelType w:val="multilevel"/>
    <w:tmpl w:val="DE5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96F0E"/>
    <w:multiLevelType w:val="hybridMultilevel"/>
    <w:tmpl w:val="7E40F9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290329B"/>
    <w:multiLevelType w:val="multilevel"/>
    <w:tmpl w:val="66F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5365E"/>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54E10100"/>
    <w:multiLevelType w:val="hybridMultilevel"/>
    <w:tmpl w:val="057CB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D925C4"/>
    <w:multiLevelType w:val="hybridMultilevel"/>
    <w:tmpl w:val="E536D73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AA665E"/>
    <w:multiLevelType w:val="multilevel"/>
    <w:tmpl w:val="B97A318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5B5A6274"/>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62EF300E"/>
    <w:multiLevelType w:val="hybridMultilevel"/>
    <w:tmpl w:val="C3C60F0A"/>
    <w:lvl w:ilvl="0" w:tplc="D004E8DC">
      <w:numFmt w:val="bullet"/>
      <w:lvlText w:val="-"/>
      <w:lvlJc w:val="left"/>
      <w:pPr>
        <w:ind w:left="360" w:hanging="360"/>
      </w:pPr>
      <w:rPr>
        <w:rFonts w:ascii="Corbel" w:eastAsia="Times New Roman" w:hAnsi="Corbe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76258B5"/>
    <w:multiLevelType w:val="multilevel"/>
    <w:tmpl w:val="B97A318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67D51E95"/>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6D1466BD"/>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7" w15:restartNumberingAfterBreak="0">
    <w:nsid w:val="73DA326A"/>
    <w:multiLevelType w:val="multilevel"/>
    <w:tmpl w:val="71623120"/>
    <w:lvl w:ilvl="0">
      <w:start w:val="1"/>
      <w:numFmt w:val="decimal"/>
      <w:suff w:val="space"/>
      <w:lvlText w:val="%1"/>
      <w:lvlJc w:val="left"/>
      <w:pPr>
        <w:ind w:left="340" w:hanging="340"/>
      </w:pPr>
      <w:rPr>
        <w:rFonts w:hint="default"/>
      </w:rPr>
    </w:lvl>
    <w:lvl w:ilvl="1">
      <w:start w:val="1"/>
      <w:numFmt w:val="decimal"/>
      <w:suff w:val="space"/>
      <w:lvlText w:val="%1.%2"/>
      <w:lvlJc w:val="left"/>
      <w:pPr>
        <w:ind w:left="414" w:hanging="414"/>
      </w:pPr>
      <w:rPr>
        <w:rFonts w:hint="default"/>
      </w:rPr>
    </w:lvl>
    <w:lvl w:ilvl="2">
      <w:start w:val="1"/>
      <w:numFmt w:val="decimal"/>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8"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77F24717"/>
    <w:multiLevelType w:val="multilevel"/>
    <w:tmpl w:val="E7AC40E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7A1431F5"/>
    <w:multiLevelType w:val="hybridMultilevel"/>
    <w:tmpl w:val="F3A20DDE"/>
    <w:lvl w:ilvl="0" w:tplc="7EFE481E">
      <w:start w:val="1"/>
      <w:numFmt w:val="bullet"/>
      <w:pStyle w:val="Lijstalinea"/>
      <w:lvlText w:val="–"/>
      <w:lvlJc w:val="left"/>
      <w:pPr>
        <w:ind w:left="360" w:hanging="360"/>
      </w:pPr>
      <w:rPr>
        <w:rFonts w:ascii="Corbel" w:hAnsi="Corbe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B815A4A"/>
    <w:multiLevelType w:val="multilevel"/>
    <w:tmpl w:val="82CA26B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7F7805BD"/>
    <w:multiLevelType w:val="hybridMultilevel"/>
    <w:tmpl w:val="F370D7CE"/>
    <w:lvl w:ilvl="0" w:tplc="04130001">
      <w:start w:val="1"/>
      <w:numFmt w:val="bullet"/>
      <w:lvlText w:val=""/>
      <w:lvlJc w:val="left"/>
      <w:pPr>
        <w:ind w:left="360" w:hanging="360"/>
      </w:pPr>
      <w:rPr>
        <w:rFonts w:ascii="Symbol" w:hAnsi="Symbol" w:hint="default"/>
        <w:sz w:val="2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7"/>
  </w:num>
  <w:num w:numId="2">
    <w:abstractNumId w:val="35"/>
  </w:num>
  <w:num w:numId="3">
    <w:abstractNumId w:val="38"/>
  </w:num>
  <w:num w:numId="4">
    <w:abstractNumId w:val="21"/>
  </w:num>
  <w:num w:numId="5">
    <w:abstractNumId w:val="36"/>
  </w:num>
  <w:num w:numId="6">
    <w:abstractNumId w:val="0"/>
  </w:num>
  <w:num w:numId="7">
    <w:abstractNumId w:val="40"/>
  </w:num>
  <w:num w:numId="8">
    <w:abstractNumId w:val="31"/>
  </w:num>
  <w:num w:numId="9">
    <w:abstractNumId w:val="30"/>
  </w:num>
  <w:num w:numId="10">
    <w:abstractNumId w:val="32"/>
  </w:num>
  <w:num w:numId="11">
    <w:abstractNumId w:val="15"/>
  </w:num>
  <w:num w:numId="12">
    <w:abstractNumId w:val="2"/>
  </w:num>
  <w:num w:numId="13">
    <w:abstractNumId w:val="29"/>
  </w:num>
  <w:num w:numId="14">
    <w:abstractNumId w:val="24"/>
  </w:num>
  <w:num w:numId="15">
    <w:abstractNumId w:val="7"/>
  </w:num>
  <w:num w:numId="16">
    <w:abstractNumId w:val="20"/>
  </w:num>
  <w:num w:numId="17">
    <w:abstractNumId w:val="1"/>
  </w:num>
  <w:num w:numId="18">
    <w:abstractNumId w:val="1"/>
  </w:num>
  <w:num w:numId="19">
    <w:abstractNumId w:val="22"/>
  </w:num>
  <w:num w:numId="20">
    <w:abstractNumId w:val="42"/>
  </w:num>
  <w:num w:numId="21">
    <w:abstractNumId w:val="25"/>
  </w:num>
  <w:num w:numId="22">
    <w:abstractNumId w:val="17"/>
  </w:num>
  <w:num w:numId="23">
    <w:abstractNumId w:val="39"/>
  </w:num>
  <w:num w:numId="24">
    <w:abstractNumId w:val="16"/>
  </w:num>
  <w:num w:numId="25">
    <w:abstractNumId w:val="11"/>
  </w:num>
  <w:num w:numId="26">
    <w:abstractNumId w:val="14"/>
  </w:num>
  <w:num w:numId="27">
    <w:abstractNumId w:val="26"/>
  </w:num>
  <w:num w:numId="28">
    <w:abstractNumId w:val="33"/>
  </w:num>
  <w:num w:numId="29">
    <w:abstractNumId w:val="5"/>
  </w:num>
  <w:num w:numId="30">
    <w:abstractNumId w:val="4"/>
  </w:num>
  <w:num w:numId="31">
    <w:abstractNumId w:val="3"/>
  </w:num>
  <w:num w:numId="32">
    <w:abstractNumId w:val="12"/>
  </w:num>
  <w:num w:numId="33">
    <w:abstractNumId w:val="23"/>
  </w:num>
  <w:num w:numId="34">
    <w:abstractNumId w:val="10"/>
  </w:num>
  <w:num w:numId="35">
    <w:abstractNumId w:val="41"/>
  </w:num>
  <w:num w:numId="36">
    <w:abstractNumId w:val="34"/>
  </w:num>
  <w:num w:numId="37">
    <w:abstractNumId w:val="19"/>
  </w:num>
  <w:num w:numId="38">
    <w:abstractNumId w:val="28"/>
  </w:num>
  <w:num w:numId="39">
    <w:abstractNumId w:val="18"/>
  </w:num>
  <w:num w:numId="40">
    <w:abstractNumId w:val="9"/>
  </w:num>
  <w:num w:numId="41">
    <w:abstractNumId w:val="27"/>
  </w:num>
  <w:num w:numId="42">
    <w:abstractNumId w:val="13"/>
  </w:num>
  <w:num w:numId="43">
    <w:abstractNumId w:val="6"/>
  </w:num>
  <w:num w:numId="4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5A"/>
    <w:rsid w:val="00004240"/>
    <w:rsid w:val="000066E1"/>
    <w:rsid w:val="000204E1"/>
    <w:rsid w:val="00020FDE"/>
    <w:rsid w:val="000246F2"/>
    <w:rsid w:val="00027B75"/>
    <w:rsid w:val="00030A28"/>
    <w:rsid w:val="00030AEF"/>
    <w:rsid w:val="00032B9B"/>
    <w:rsid w:val="00033230"/>
    <w:rsid w:val="00033B87"/>
    <w:rsid w:val="00041C48"/>
    <w:rsid w:val="000440F8"/>
    <w:rsid w:val="0004512B"/>
    <w:rsid w:val="00045556"/>
    <w:rsid w:val="00050B21"/>
    <w:rsid w:val="00052DF1"/>
    <w:rsid w:val="00061EB9"/>
    <w:rsid w:val="000624A3"/>
    <w:rsid w:val="00063847"/>
    <w:rsid w:val="00071D6F"/>
    <w:rsid w:val="00075B6E"/>
    <w:rsid w:val="00077648"/>
    <w:rsid w:val="00080B91"/>
    <w:rsid w:val="00087A2C"/>
    <w:rsid w:val="00097FEF"/>
    <w:rsid w:val="000A3AD4"/>
    <w:rsid w:val="000A515A"/>
    <w:rsid w:val="000B15AA"/>
    <w:rsid w:val="000B224A"/>
    <w:rsid w:val="000B40AE"/>
    <w:rsid w:val="000B46D8"/>
    <w:rsid w:val="000B5154"/>
    <w:rsid w:val="000C13A4"/>
    <w:rsid w:val="000C73F3"/>
    <w:rsid w:val="000D06D3"/>
    <w:rsid w:val="000D5F45"/>
    <w:rsid w:val="000E13F1"/>
    <w:rsid w:val="000F1376"/>
    <w:rsid w:val="000F246A"/>
    <w:rsid w:val="000F305E"/>
    <w:rsid w:val="00100115"/>
    <w:rsid w:val="00100646"/>
    <w:rsid w:val="00101046"/>
    <w:rsid w:val="00102B5D"/>
    <w:rsid w:val="001052E7"/>
    <w:rsid w:val="00105419"/>
    <w:rsid w:val="001121AC"/>
    <w:rsid w:val="00113742"/>
    <w:rsid w:val="00113C4A"/>
    <w:rsid w:val="00113E5A"/>
    <w:rsid w:val="001211C3"/>
    <w:rsid w:val="001260A4"/>
    <w:rsid w:val="0012629E"/>
    <w:rsid w:val="00130907"/>
    <w:rsid w:val="00133943"/>
    <w:rsid w:val="00134C55"/>
    <w:rsid w:val="0013620F"/>
    <w:rsid w:val="00137F18"/>
    <w:rsid w:val="00140FCE"/>
    <w:rsid w:val="0015128B"/>
    <w:rsid w:val="0015251E"/>
    <w:rsid w:val="00160E9C"/>
    <w:rsid w:val="001630EA"/>
    <w:rsid w:val="00167682"/>
    <w:rsid w:val="00167E85"/>
    <w:rsid w:val="00167E9C"/>
    <w:rsid w:val="00172867"/>
    <w:rsid w:val="001766DB"/>
    <w:rsid w:val="00177A29"/>
    <w:rsid w:val="00187972"/>
    <w:rsid w:val="001A5816"/>
    <w:rsid w:val="001A5E56"/>
    <w:rsid w:val="001A5EAE"/>
    <w:rsid w:val="001A6531"/>
    <w:rsid w:val="001B3E6B"/>
    <w:rsid w:val="001B4273"/>
    <w:rsid w:val="001B53CB"/>
    <w:rsid w:val="001B7030"/>
    <w:rsid w:val="001C0C86"/>
    <w:rsid w:val="001C20C9"/>
    <w:rsid w:val="001C39E9"/>
    <w:rsid w:val="001D7607"/>
    <w:rsid w:val="001E0670"/>
    <w:rsid w:val="001E1410"/>
    <w:rsid w:val="001E6351"/>
    <w:rsid w:val="001E6E77"/>
    <w:rsid w:val="001E7671"/>
    <w:rsid w:val="001E7A37"/>
    <w:rsid w:val="001F2671"/>
    <w:rsid w:val="00204244"/>
    <w:rsid w:val="00210755"/>
    <w:rsid w:val="00213757"/>
    <w:rsid w:val="00215C63"/>
    <w:rsid w:val="00240137"/>
    <w:rsid w:val="002418D9"/>
    <w:rsid w:val="0024330F"/>
    <w:rsid w:val="0024513B"/>
    <w:rsid w:val="002514BC"/>
    <w:rsid w:val="00257680"/>
    <w:rsid w:val="00262EA6"/>
    <w:rsid w:val="00276EF1"/>
    <w:rsid w:val="002829AB"/>
    <w:rsid w:val="00282A53"/>
    <w:rsid w:val="00285852"/>
    <w:rsid w:val="00286714"/>
    <w:rsid w:val="002A641A"/>
    <w:rsid w:val="002B0842"/>
    <w:rsid w:val="002B112B"/>
    <w:rsid w:val="002B5524"/>
    <w:rsid w:val="002C033B"/>
    <w:rsid w:val="002C41CB"/>
    <w:rsid w:val="002C747F"/>
    <w:rsid w:val="002E0BA1"/>
    <w:rsid w:val="002E1AED"/>
    <w:rsid w:val="002E5967"/>
    <w:rsid w:val="002E6350"/>
    <w:rsid w:val="002E7C81"/>
    <w:rsid w:val="002F31E1"/>
    <w:rsid w:val="002F48A0"/>
    <w:rsid w:val="002F7C91"/>
    <w:rsid w:val="00302778"/>
    <w:rsid w:val="00303902"/>
    <w:rsid w:val="0031251F"/>
    <w:rsid w:val="003144B6"/>
    <w:rsid w:val="00315ADA"/>
    <w:rsid w:val="003228AE"/>
    <w:rsid w:val="0032452F"/>
    <w:rsid w:val="003249F7"/>
    <w:rsid w:val="00332A1D"/>
    <w:rsid w:val="00335614"/>
    <w:rsid w:val="00337497"/>
    <w:rsid w:val="0034618D"/>
    <w:rsid w:val="00351D24"/>
    <w:rsid w:val="00356B1F"/>
    <w:rsid w:val="00361D79"/>
    <w:rsid w:val="00363197"/>
    <w:rsid w:val="0037237F"/>
    <w:rsid w:val="003745C4"/>
    <w:rsid w:val="00374AF3"/>
    <w:rsid w:val="00374F94"/>
    <w:rsid w:val="00381B3F"/>
    <w:rsid w:val="00385C46"/>
    <w:rsid w:val="003860D2"/>
    <w:rsid w:val="00394F3B"/>
    <w:rsid w:val="003A15FD"/>
    <w:rsid w:val="003A4FED"/>
    <w:rsid w:val="003B2D33"/>
    <w:rsid w:val="003B3222"/>
    <w:rsid w:val="003B3DAB"/>
    <w:rsid w:val="003C3FC5"/>
    <w:rsid w:val="003C46B7"/>
    <w:rsid w:val="003C4B38"/>
    <w:rsid w:val="003C72AB"/>
    <w:rsid w:val="003C7681"/>
    <w:rsid w:val="003D2EBA"/>
    <w:rsid w:val="003D62F3"/>
    <w:rsid w:val="003E3924"/>
    <w:rsid w:val="003E7143"/>
    <w:rsid w:val="003F08AF"/>
    <w:rsid w:val="003F14BE"/>
    <w:rsid w:val="003F24A5"/>
    <w:rsid w:val="003F2E8C"/>
    <w:rsid w:val="003F34CA"/>
    <w:rsid w:val="004001BB"/>
    <w:rsid w:val="00401B1D"/>
    <w:rsid w:val="00405C7D"/>
    <w:rsid w:val="0040668B"/>
    <w:rsid w:val="00407DD7"/>
    <w:rsid w:val="00410563"/>
    <w:rsid w:val="004124D9"/>
    <w:rsid w:val="00420AC6"/>
    <w:rsid w:val="004213C9"/>
    <w:rsid w:val="004246EA"/>
    <w:rsid w:val="00424DED"/>
    <w:rsid w:val="004275A8"/>
    <w:rsid w:val="00427763"/>
    <w:rsid w:val="004278D7"/>
    <w:rsid w:val="00432098"/>
    <w:rsid w:val="00436D11"/>
    <w:rsid w:val="004379FC"/>
    <w:rsid w:val="004422FA"/>
    <w:rsid w:val="004518C9"/>
    <w:rsid w:val="00452F7E"/>
    <w:rsid w:val="00454421"/>
    <w:rsid w:val="0045764A"/>
    <w:rsid w:val="0045772B"/>
    <w:rsid w:val="0046146B"/>
    <w:rsid w:val="00464414"/>
    <w:rsid w:val="004705B6"/>
    <w:rsid w:val="00482A4F"/>
    <w:rsid w:val="00485E22"/>
    <w:rsid w:val="00487E8C"/>
    <w:rsid w:val="0049019C"/>
    <w:rsid w:val="00496C7D"/>
    <w:rsid w:val="004B1DD9"/>
    <w:rsid w:val="004B6095"/>
    <w:rsid w:val="004B6FB2"/>
    <w:rsid w:val="004C15B1"/>
    <w:rsid w:val="004C1777"/>
    <w:rsid w:val="004C78D5"/>
    <w:rsid w:val="004D079D"/>
    <w:rsid w:val="004D18BB"/>
    <w:rsid w:val="004D3413"/>
    <w:rsid w:val="004D532B"/>
    <w:rsid w:val="004E2706"/>
    <w:rsid w:val="004E7EA9"/>
    <w:rsid w:val="004F1294"/>
    <w:rsid w:val="004F1947"/>
    <w:rsid w:val="004F6E2B"/>
    <w:rsid w:val="005013BF"/>
    <w:rsid w:val="00501820"/>
    <w:rsid w:val="00504762"/>
    <w:rsid w:val="005125DB"/>
    <w:rsid w:val="00513CBA"/>
    <w:rsid w:val="00521AD3"/>
    <w:rsid w:val="00523A2C"/>
    <w:rsid w:val="005247B5"/>
    <w:rsid w:val="0052489C"/>
    <w:rsid w:val="00525583"/>
    <w:rsid w:val="00527398"/>
    <w:rsid w:val="0052764D"/>
    <w:rsid w:val="0053075D"/>
    <w:rsid w:val="00530893"/>
    <w:rsid w:val="00530AE2"/>
    <w:rsid w:val="00533224"/>
    <w:rsid w:val="00534DCF"/>
    <w:rsid w:val="00540424"/>
    <w:rsid w:val="00543B5C"/>
    <w:rsid w:val="00546421"/>
    <w:rsid w:val="005503AC"/>
    <w:rsid w:val="00552D36"/>
    <w:rsid w:val="005534C9"/>
    <w:rsid w:val="00565AB6"/>
    <w:rsid w:val="00570554"/>
    <w:rsid w:val="00584CDC"/>
    <w:rsid w:val="005916D7"/>
    <w:rsid w:val="005920AA"/>
    <w:rsid w:val="005957A7"/>
    <w:rsid w:val="00596CCE"/>
    <w:rsid w:val="005A570D"/>
    <w:rsid w:val="005B3D9C"/>
    <w:rsid w:val="005B5434"/>
    <w:rsid w:val="005B5861"/>
    <w:rsid w:val="005C03CC"/>
    <w:rsid w:val="005C5FF0"/>
    <w:rsid w:val="005D00D7"/>
    <w:rsid w:val="005D0CC6"/>
    <w:rsid w:val="005D1E62"/>
    <w:rsid w:val="005D3401"/>
    <w:rsid w:val="005D4C07"/>
    <w:rsid w:val="005D73BE"/>
    <w:rsid w:val="005E5334"/>
    <w:rsid w:val="005E5EC6"/>
    <w:rsid w:val="005F038E"/>
    <w:rsid w:val="005F6935"/>
    <w:rsid w:val="00612D18"/>
    <w:rsid w:val="00616607"/>
    <w:rsid w:val="006208CE"/>
    <w:rsid w:val="00627B10"/>
    <w:rsid w:val="00630CAF"/>
    <w:rsid w:val="00631B4C"/>
    <w:rsid w:val="00632123"/>
    <w:rsid w:val="006340B1"/>
    <w:rsid w:val="00634740"/>
    <w:rsid w:val="006405DA"/>
    <w:rsid w:val="00640BCB"/>
    <w:rsid w:val="00641C3C"/>
    <w:rsid w:val="00642D7D"/>
    <w:rsid w:val="006477B1"/>
    <w:rsid w:val="00656355"/>
    <w:rsid w:val="00657EA3"/>
    <w:rsid w:val="00661251"/>
    <w:rsid w:val="00662554"/>
    <w:rsid w:val="0066570B"/>
    <w:rsid w:val="006716AD"/>
    <w:rsid w:val="00674616"/>
    <w:rsid w:val="00675601"/>
    <w:rsid w:val="00677A65"/>
    <w:rsid w:val="00680721"/>
    <w:rsid w:val="006824B6"/>
    <w:rsid w:val="00683308"/>
    <w:rsid w:val="00691495"/>
    <w:rsid w:val="00692E02"/>
    <w:rsid w:val="00692E63"/>
    <w:rsid w:val="006945DD"/>
    <w:rsid w:val="00696D67"/>
    <w:rsid w:val="006A427E"/>
    <w:rsid w:val="006A51E2"/>
    <w:rsid w:val="006A586F"/>
    <w:rsid w:val="006B22E2"/>
    <w:rsid w:val="006B3D39"/>
    <w:rsid w:val="006B487D"/>
    <w:rsid w:val="006B5507"/>
    <w:rsid w:val="006B6250"/>
    <w:rsid w:val="006C00A3"/>
    <w:rsid w:val="006C303E"/>
    <w:rsid w:val="006C444D"/>
    <w:rsid w:val="006D165F"/>
    <w:rsid w:val="006D47BB"/>
    <w:rsid w:val="006D6306"/>
    <w:rsid w:val="006E1A2C"/>
    <w:rsid w:val="006E2818"/>
    <w:rsid w:val="006E2AAF"/>
    <w:rsid w:val="006E4AEE"/>
    <w:rsid w:val="006E4FA3"/>
    <w:rsid w:val="006E5D89"/>
    <w:rsid w:val="006F0D3F"/>
    <w:rsid w:val="006F16E6"/>
    <w:rsid w:val="006F7B9A"/>
    <w:rsid w:val="0070010A"/>
    <w:rsid w:val="00702A0D"/>
    <w:rsid w:val="00702D9A"/>
    <w:rsid w:val="00712BE6"/>
    <w:rsid w:val="0071374C"/>
    <w:rsid w:val="007152C7"/>
    <w:rsid w:val="007164F4"/>
    <w:rsid w:val="007302C0"/>
    <w:rsid w:val="0073322A"/>
    <w:rsid w:val="00734EAF"/>
    <w:rsid w:val="00735661"/>
    <w:rsid w:val="007401B5"/>
    <w:rsid w:val="00740AD2"/>
    <w:rsid w:val="00742C76"/>
    <w:rsid w:val="0074471E"/>
    <w:rsid w:val="00744A63"/>
    <w:rsid w:val="007464CC"/>
    <w:rsid w:val="0075217B"/>
    <w:rsid w:val="00760CAD"/>
    <w:rsid w:val="007667AF"/>
    <w:rsid w:val="00767259"/>
    <w:rsid w:val="0077168D"/>
    <w:rsid w:val="00790FCE"/>
    <w:rsid w:val="0079213F"/>
    <w:rsid w:val="00795AAB"/>
    <w:rsid w:val="007A04D3"/>
    <w:rsid w:val="007A145F"/>
    <w:rsid w:val="007A2C88"/>
    <w:rsid w:val="007A3499"/>
    <w:rsid w:val="007B4443"/>
    <w:rsid w:val="007C388F"/>
    <w:rsid w:val="007D4F92"/>
    <w:rsid w:val="007D72A2"/>
    <w:rsid w:val="007E08A8"/>
    <w:rsid w:val="007E7BB0"/>
    <w:rsid w:val="007F3DB1"/>
    <w:rsid w:val="007F4DB4"/>
    <w:rsid w:val="007F5C0F"/>
    <w:rsid w:val="007F7285"/>
    <w:rsid w:val="00801799"/>
    <w:rsid w:val="00803999"/>
    <w:rsid w:val="00803A17"/>
    <w:rsid w:val="00803FCE"/>
    <w:rsid w:val="0080461A"/>
    <w:rsid w:val="008104C5"/>
    <w:rsid w:val="008115ED"/>
    <w:rsid w:val="008135CE"/>
    <w:rsid w:val="008141D5"/>
    <w:rsid w:val="00822B18"/>
    <w:rsid w:val="00823708"/>
    <w:rsid w:val="00830B9A"/>
    <w:rsid w:val="00832A9F"/>
    <w:rsid w:val="00832BF2"/>
    <w:rsid w:val="008337EE"/>
    <w:rsid w:val="00833E4A"/>
    <w:rsid w:val="008402D9"/>
    <w:rsid w:val="0084225A"/>
    <w:rsid w:val="00844282"/>
    <w:rsid w:val="008456C3"/>
    <w:rsid w:val="008513AA"/>
    <w:rsid w:val="00851E1B"/>
    <w:rsid w:val="008525F6"/>
    <w:rsid w:val="008526F1"/>
    <w:rsid w:val="00861B4F"/>
    <w:rsid w:val="00864256"/>
    <w:rsid w:val="00865AD0"/>
    <w:rsid w:val="00872286"/>
    <w:rsid w:val="00872329"/>
    <w:rsid w:val="00874CAE"/>
    <w:rsid w:val="00875DD2"/>
    <w:rsid w:val="00880A4A"/>
    <w:rsid w:val="00881905"/>
    <w:rsid w:val="008840F4"/>
    <w:rsid w:val="00884DED"/>
    <w:rsid w:val="00895243"/>
    <w:rsid w:val="00896031"/>
    <w:rsid w:val="0089618C"/>
    <w:rsid w:val="008A50D9"/>
    <w:rsid w:val="008A68BF"/>
    <w:rsid w:val="008A6B4E"/>
    <w:rsid w:val="008B138A"/>
    <w:rsid w:val="008B296C"/>
    <w:rsid w:val="008B6CF6"/>
    <w:rsid w:val="008C2291"/>
    <w:rsid w:val="008C3DAB"/>
    <w:rsid w:val="008C5698"/>
    <w:rsid w:val="008C6240"/>
    <w:rsid w:val="008D1DF5"/>
    <w:rsid w:val="008D5FFB"/>
    <w:rsid w:val="008F00DE"/>
    <w:rsid w:val="008F043C"/>
    <w:rsid w:val="008F5C10"/>
    <w:rsid w:val="00902035"/>
    <w:rsid w:val="00905F66"/>
    <w:rsid w:val="00907050"/>
    <w:rsid w:val="00907587"/>
    <w:rsid w:val="009076D0"/>
    <w:rsid w:val="00912B10"/>
    <w:rsid w:val="00913A1C"/>
    <w:rsid w:val="009159B6"/>
    <w:rsid w:val="00916F3E"/>
    <w:rsid w:val="009171C9"/>
    <w:rsid w:val="009175F9"/>
    <w:rsid w:val="00921B1D"/>
    <w:rsid w:val="0092229A"/>
    <w:rsid w:val="00932FC4"/>
    <w:rsid w:val="009335D8"/>
    <w:rsid w:val="00942444"/>
    <w:rsid w:val="00947699"/>
    <w:rsid w:val="009510E7"/>
    <w:rsid w:val="009622B5"/>
    <w:rsid w:val="0096505C"/>
    <w:rsid w:val="00965A05"/>
    <w:rsid w:val="00965C55"/>
    <w:rsid w:val="0097077B"/>
    <w:rsid w:val="009761CF"/>
    <w:rsid w:val="009871D5"/>
    <w:rsid w:val="00990646"/>
    <w:rsid w:val="00994682"/>
    <w:rsid w:val="009A0CEA"/>
    <w:rsid w:val="009A1494"/>
    <w:rsid w:val="009A2B80"/>
    <w:rsid w:val="009A690E"/>
    <w:rsid w:val="009B0D92"/>
    <w:rsid w:val="009B3416"/>
    <w:rsid w:val="009B486D"/>
    <w:rsid w:val="009B51C0"/>
    <w:rsid w:val="009B62B2"/>
    <w:rsid w:val="009C50E0"/>
    <w:rsid w:val="009C5349"/>
    <w:rsid w:val="009C7569"/>
    <w:rsid w:val="009D2129"/>
    <w:rsid w:val="009D2D0E"/>
    <w:rsid w:val="009D3B6E"/>
    <w:rsid w:val="009D7D06"/>
    <w:rsid w:val="009E1D0C"/>
    <w:rsid w:val="009E4A3C"/>
    <w:rsid w:val="009E7CD2"/>
    <w:rsid w:val="009F04D2"/>
    <w:rsid w:val="009F3118"/>
    <w:rsid w:val="009F4069"/>
    <w:rsid w:val="009F4C09"/>
    <w:rsid w:val="009F58CE"/>
    <w:rsid w:val="009F60C2"/>
    <w:rsid w:val="009F75FF"/>
    <w:rsid w:val="00A009AF"/>
    <w:rsid w:val="00A00D60"/>
    <w:rsid w:val="00A02154"/>
    <w:rsid w:val="00A023EA"/>
    <w:rsid w:val="00A03098"/>
    <w:rsid w:val="00A0395E"/>
    <w:rsid w:val="00A10A95"/>
    <w:rsid w:val="00A1167A"/>
    <w:rsid w:val="00A134A2"/>
    <w:rsid w:val="00A13502"/>
    <w:rsid w:val="00A135C8"/>
    <w:rsid w:val="00A15C9F"/>
    <w:rsid w:val="00A27E26"/>
    <w:rsid w:val="00A341E9"/>
    <w:rsid w:val="00A35AA1"/>
    <w:rsid w:val="00A362F4"/>
    <w:rsid w:val="00A36BBC"/>
    <w:rsid w:val="00A3732E"/>
    <w:rsid w:val="00A378DB"/>
    <w:rsid w:val="00A41157"/>
    <w:rsid w:val="00A41C19"/>
    <w:rsid w:val="00A41E08"/>
    <w:rsid w:val="00A47DCD"/>
    <w:rsid w:val="00A53085"/>
    <w:rsid w:val="00A558BE"/>
    <w:rsid w:val="00A62799"/>
    <w:rsid w:val="00A63159"/>
    <w:rsid w:val="00A63196"/>
    <w:rsid w:val="00A658C0"/>
    <w:rsid w:val="00A65D7D"/>
    <w:rsid w:val="00A66193"/>
    <w:rsid w:val="00A664F5"/>
    <w:rsid w:val="00A67FA7"/>
    <w:rsid w:val="00A67FA8"/>
    <w:rsid w:val="00A702A7"/>
    <w:rsid w:val="00A71CD4"/>
    <w:rsid w:val="00A74B03"/>
    <w:rsid w:val="00A75246"/>
    <w:rsid w:val="00A7532E"/>
    <w:rsid w:val="00A757FE"/>
    <w:rsid w:val="00A80C3A"/>
    <w:rsid w:val="00A80F39"/>
    <w:rsid w:val="00A87079"/>
    <w:rsid w:val="00A92158"/>
    <w:rsid w:val="00A945DB"/>
    <w:rsid w:val="00AA3AB8"/>
    <w:rsid w:val="00AA6F52"/>
    <w:rsid w:val="00AB35C3"/>
    <w:rsid w:val="00AB3DA3"/>
    <w:rsid w:val="00AB5B1E"/>
    <w:rsid w:val="00AB6284"/>
    <w:rsid w:val="00AC511A"/>
    <w:rsid w:val="00AD41AB"/>
    <w:rsid w:val="00AD68DE"/>
    <w:rsid w:val="00AE2139"/>
    <w:rsid w:val="00AE249F"/>
    <w:rsid w:val="00AE2AF0"/>
    <w:rsid w:val="00AE38F5"/>
    <w:rsid w:val="00AE68D5"/>
    <w:rsid w:val="00AE6A3F"/>
    <w:rsid w:val="00AF33E6"/>
    <w:rsid w:val="00AF6C61"/>
    <w:rsid w:val="00AF7A24"/>
    <w:rsid w:val="00B01C19"/>
    <w:rsid w:val="00B03055"/>
    <w:rsid w:val="00B05051"/>
    <w:rsid w:val="00B05C32"/>
    <w:rsid w:val="00B11CE4"/>
    <w:rsid w:val="00B12EE7"/>
    <w:rsid w:val="00B22ECC"/>
    <w:rsid w:val="00B2308A"/>
    <w:rsid w:val="00B243FB"/>
    <w:rsid w:val="00B24EF7"/>
    <w:rsid w:val="00B272F4"/>
    <w:rsid w:val="00B31B9C"/>
    <w:rsid w:val="00B374EA"/>
    <w:rsid w:val="00B375B3"/>
    <w:rsid w:val="00B442DA"/>
    <w:rsid w:val="00B45DD4"/>
    <w:rsid w:val="00B46EE4"/>
    <w:rsid w:val="00B5031E"/>
    <w:rsid w:val="00B51498"/>
    <w:rsid w:val="00B52964"/>
    <w:rsid w:val="00B5299E"/>
    <w:rsid w:val="00B53AD3"/>
    <w:rsid w:val="00B60F7C"/>
    <w:rsid w:val="00B61A21"/>
    <w:rsid w:val="00B6719F"/>
    <w:rsid w:val="00B67E06"/>
    <w:rsid w:val="00B7271F"/>
    <w:rsid w:val="00B80779"/>
    <w:rsid w:val="00B81DC8"/>
    <w:rsid w:val="00B82195"/>
    <w:rsid w:val="00B84E07"/>
    <w:rsid w:val="00B85AC5"/>
    <w:rsid w:val="00B86540"/>
    <w:rsid w:val="00B91054"/>
    <w:rsid w:val="00B957C8"/>
    <w:rsid w:val="00BB1D3A"/>
    <w:rsid w:val="00BB6791"/>
    <w:rsid w:val="00BC0AE1"/>
    <w:rsid w:val="00BD0C39"/>
    <w:rsid w:val="00BD230A"/>
    <w:rsid w:val="00BD38C3"/>
    <w:rsid w:val="00BF0BA4"/>
    <w:rsid w:val="00BF4894"/>
    <w:rsid w:val="00BF673C"/>
    <w:rsid w:val="00C017A3"/>
    <w:rsid w:val="00C01B94"/>
    <w:rsid w:val="00C0775B"/>
    <w:rsid w:val="00C13018"/>
    <w:rsid w:val="00C15509"/>
    <w:rsid w:val="00C16957"/>
    <w:rsid w:val="00C224A4"/>
    <w:rsid w:val="00C251D1"/>
    <w:rsid w:val="00C31A20"/>
    <w:rsid w:val="00C33BC8"/>
    <w:rsid w:val="00C36C11"/>
    <w:rsid w:val="00C401A2"/>
    <w:rsid w:val="00C40759"/>
    <w:rsid w:val="00C40B36"/>
    <w:rsid w:val="00C44712"/>
    <w:rsid w:val="00C5323F"/>
    <w:rsid w:val="00C53DCA"/>
    <w:rsid w:val="00C60A21"/>
    <w:rsid w:val="00C736D3"/>
    <w:rsid w:val="00C75348"/>
    <w:rsid w:val="00C80D3A"/>
    <w:rsid w:val="00C811A8"/>
    <w:rsid w:val="00C82C28"/>
    <w:rsid w:val="00C84AE7"/>
    <w:rsid w:val="00C85F6C"/>
    <w:rsid w:val="00C87502"/>
    <w:rsid w:val="00C87F70"/>
    <w:rsid w:val="00C925CA"/>
    <w:rsid w:val="00C971C6"/>
    <w:rsid w:val="00CA4A52"/>
    <w:rsid w:val="00CB1C2B"/>
    <w:rsid w:val="00CB61CB"/>
    <w:rsid w:val="00CC101D"/>
    <w:rsid w:val="00CC6C1A"/>
    <w:rsid w:val="00CC6FB3"/>
    <w:rsid w:val="00CC7DCA"/>
    <w:rsid w:val="00CD6D30"/>
    <w:rsid w:val="00CE05D1"/>
    <w:rsid w:val="00CF1620"/>
    <w:rsid w:val="00CF5EA0"/>
    <w:rsid w:val="00CF68EB"/>
    <w:rsid w:val="00D0256B"/>
    <w:rsid w:val="00D07B7A"/>
    <w:rsid w:val="00D07F42"/>
    <w:rsid w:val="00D11378"/>
    <w:rsid w:val="00D116BE"/>
    <w:rsid w:val="00D11FCA"/>
    <w:rsid w:val="00D16800"/>
    <w:rsid w:val="00D2266F"/>
    <w:rsid w:val="00D269CB"/>
    <w:rsid w:val="00D26B28"/>
    <w:rsid w:val="00D31EF3"/>
    <w:rsid w:val="00D3771E"/>
    <w:rsid w:val="00D3793F"/>
    <w:rsid w:val="00D37F4D"/>
    <w:rsid w:val="00D4552D"/>
    <w:rsid w:val="00D46A33"/>
    <w:rsid w:val="00D46EFF"/>
    <w:rsid w:val="00D501EE"/>
    <w:rsid w:val="00D52B7D"/>
    <w:rsid w:val="00D55595"/>
    <w:rsid w:val="00D55648"/>
    <w:rsid w:val="00D640DA"/>
    <w:rsid w:val="00D71C3F"/>
    <w:rsid w:val="00D72632"/>
    <w:rsid w:val="00D77B71"/>
    <w:rsid w:val="00D80C49"/>
    <w:rsid w:val="00D83FC8"/>
    <w:rsid w:val="00D86D37"/>
    <w:rsid w:val="00D87B1F"/>
    <w:rsid w:val="00DA315F"/>
    <w:rsid w:val="00DA4659"/>
    <w:rsid w:val="00DB44A0"/>
    <w:rsid w:val="00DB4BEC"/>
    <w:rsid w:val="00DB4E06"/>
    <w:rsid w:val="00DB66C9"/>
    <w:rsid w:val="00DB6DBD"/>
    <w:rsid w:val="00DC1E9B"/>
    <w:rsid w:val="00DC239F"/>
    <w:rsid w:val="00DC4892"/>
    <w:rsid w:val="00DD067E"/>
    <w:rsid w:val="00DD102B"/>
    <w:rsid w:val="00DD17B3"/>
    <w:rsid w:val="00DD25C2"/>
    <w:rsid w:val="00DD462D"/>
    <w:rsid w:val="00DD6C8C"/>
    <w:rsid w:val="00DE14AB"/>
    <w:rsid w:val="00DE51D2"/>
    <w:rsid w:val="00E02E5B"/>
    <w:rsid w:val="00E048F4"/>
    <w:rsid w:val="00E04F72"/>
    <w:rsid w:val="00E15B10"/>
    <w:rsid w:val="00E23725"/>
    <w:rsid w:val="00E3691E"/>
    <w:rsid w:val="00E42B03"/>
    <w:rsid w:val="00E4649B"/>
    <w:rsid w:val="00E47C1B"/>
    <w:rsid w:val="00E51C3F"/>
    <w:rsid w:val="00E61302"/>
    <w:rsid w:val="00E64CA0"/>
    <w:rsid w:val="00E65087"/>
    <w:rsid w:val="00E65B21"/>
    <w:rsid w:val="00E65FD7"/>
    <w:rsid w:val="00E70D59"/>
    <w:rsid w:val="00E71B0B"/>
    <w:rsid w:val="00E76044"/>
    <w:rsid w:val="00E83085"/>
    <w:rsid w:val="00E83396"/>
    <w:rsid w:val="00E84FCB"/>
    <w:rsid w:val="00E86278"/>
    <w:rsid w:val="00E97355"/>
    <w:rsid w:val="00E97C85"/>
    <w:rsid w:val="00EA085A"/>
    <w:rsid w:val="00EA5A6A"/>
    <w:rsid w:val="00EA7D08"/>
    <w:rsid w:val="00EB044E"/>
    <w:rsid w:val="00EB1492"/>
    <w:rsid w:val="00EB4FAF"/>
    <w:rsid w:val="00EB7ACF"/>
    <w:rsid w:val="00EC1E1A"/>
    <w:rsid w:val="00EC7632"/>
    <w:rsid w:val="00ED0832"/>
    <w:rsid w:val="00ED416C"/>
    <w:rsid w:val="00EE0F0C"/>
    <w:rsid w:val="00EE2599"/>
    <w:rsid w:val="00EE41EE"/>
    <w:rsid w:val="00EE57DD"/>
    <w:rsid w:val="00EF1AA6"/>
    <w:rsid w:val="00EF7905"/>
    <w:rsid w:val="00F0009A"/>
    <w:rsid w:val="00F011DC"/>
    <w:rsid w:val="00F07968"/>
    <w:rsid w:val="00F12F0D"/>
    <w:rsid w:val="00F234F4"/>
    <w:rsid w:val="00F26CA4"/>
    <w:rsid w:val="00F26F49"/>
    <w:rsid w:val="00F30533"/>
    <w:rsid w:val="00F36223"/>
    <w:rsid w:val="00F37968"/>
    <w:rsid w:val="00F37985"/>
    <w:rsid w:val="00F42063"/>
    <w:rsid w:val="00F4234E"/>
    <w:rsid w:val="00F43669"/>
    <w:rsid w:val="00F53B5D"/>
    <w:rsid w:val="00F54822"/>
    <w:rsid w:val="00F55FE5"/>
    <w:rsid w:val="00F71E89"/>
    <w:rsid w:val="00F776D3"/>
    <w:rsid w:val="00F82AFB"/>
    <w:rsid w:val="00F8657B"/>
    <w:rsid w:val="00F86BCC"/>
    <w:rsid w:val="00F93A57"/>
    <w:rsid w:val="00FA30BB"/>
    <w:rsid w:val="00FB1AE9"/>
    <w:rsid w:val="00FB5D3B"/>
    <w:rsid w:val="00FB62A8"/>
    <w:rsid w:val="00FB71E7"/>
    <w:rsid w:val="00FC13B7"/>
    <w:rsid w:val="00FC362E"/>
    <w:rsid w:val="00FC51DA"/>
    <w:rsid w:val="00FD1400"/>
    <w:rsid w:val="00FD5B84"/>
    <w:rsid w:val="00FE1D70"/>
    <w:rsid w:val="00FE1E05"/>
    <w:rsid w:val="00FE2507"/>
    <w:rsid w:val="00FF2449"/>
    <w:rsid w:val="00FF4095"/>
    <w:rsid w:val="00FF573E"/>
    <w:rsid w:val="00FF7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0C509"/>
  <w15:docId w15:val="{1E987A9E-9F41-400E-9D05-EA02F16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374F94"/>
  </w:style>
  <w:style w:type="paragraph" w:styleId="Kop1">
    <w:name w:val="heading 1"/>
    <w:aliases w:val="Hoofdstuktitel"/>
    <w:basedOn w:val="Standaard"/>
    <w:next w:val="Standaard"/>
    <w:qFormat/>
    <w:rsid w:val="003D62F3"/>
    <w:pPr>
      <w:spacing w:line="280" w:lineRule="exact"/>
      <w:outlineLvl w:val="0"/>
    </w:pPr>
    <w:rPr>
      <w:b/>
    </w:rPr>
  </w:style>
  <w:style w:type="paragraph" w:styleId="Kop2">
    <w:name w:val="heading 2"/>
    <w:aliases w:val="Artikel"/>
    <w:basedOn w:val="Standaard"/>
    <w:next w:val="Standaard"/>
    <w:qFormat/>
    <w:rsid w:val="008526F1"/>
    <w:pPr>
      <w:spacing w:line="280" w:lineRule="exact"/>
      <w:outlineLvl w:val="1"/>
    </w:pPr>
    <w:rPr>
      <w:b/>
    </w:rPr>
  </w:style>
  <w:style w:type="paragraph" w:styleId="Kop3">
    <w:name w:val="heading 3"/>
    <w:aliases w:val="Artikelsgewijze toelichting"/>
    <w:basedOn w:val="Standaard"/>
    <w:next w:val="Standaard"/>
    <w:qFormat/>
    <w:rsid w:val="00E86278"/>
    <w:pPr>
      <w:spacing w:line="280" w:lineRule="exact"/>
      <w:outlineLvl w:val="2"/>
    </w:pPr>
    <w:rPr>
      <w:i/>
    </w:rPr>
  </w:style>
  <w:style w:type="paragraph" w:styleId="Kop4">
    <w:name w:val="heading 4"/>
    <w:basedOn w:val="Standaard"/>
    <w:next w:val="Standaard"/>
    <w:semiHidden/>
    <w:qFormat/>
    <w:rsid w:val="00FE2507"/>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2"/>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3"/>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6"/>
      </w:numPr>
    </w:pPr>
  </w:style>
  <w:style w:type="paragraph" w:customStyle="1" w:styleId="Opsommingcijfer">
    <w:name w:val="Opsomming cijfer"/>
    <w:basedOn w:val="Standaard"/>
    <w:qFormat/>
    <w:rsid w:val="00FE2507"/>
    <w:pPr>
      <w:numPr>
        <w:numId w:val="4"/>
      </w:numPr>
    </w:pPr>
  </w:style>
  <w:style w:type="paragraph" w:customStyle="1" w:styleId="Opsommingletter">
    <w:name w:val="Opsomming letter"/>
    <w:basedOn w:val="Standaard"/>
    <w:qFormat/>
    <w:rsid w:val="00FE2507"/>
    <w:pPr>
      <w:numPr>
        <w:numId w:val="5"/>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qFormat/>
    <w:rsid w:val="000A515A"/>
    <w:pPr>
      <w:numPr>
        <w:numId w:val="7"/>
      </w:numPr>
      <w:spacing w:line="280" w:lineRule="exact"/>
      <w:contextualSpacing/>
    </w:pPr>
    <w:rPr>
      <w:rFonts w:eastAsiaTheme="minorHAnsi" w:cs="Consolas"/>
      <w:color w:val="000000"/>
      <w:kern w:val="28"/>
      <w:lang w:eastAsia="en-US"/>
    </w:rPr>
  </w:style>
  <w:style w:type="character" w:styleId="Verwijzingopmerking">
    <w:name w:val="annotation reference"/>
    <w:basedOn w:val="Standaardalinea-lettertype"/>
    <w:rsid w:val="000A515A"/>
    <w:rPr>
      <w:sz w:val="16"/>
      <w:szCs w:val="16"/>
    </w:rPr>
  </w:style>
  <w:style w:type="paragraph" w:styleId="Tekstopmerking">
    <w:name w:val="annotation text"/>
    <w:basedOn w:val="Standaard"/>
    <w:link w:val="TekstopmerkingChar"/>
    <w:rsid w:val="000A515A"/>
    <w:pPr>
      <w:spacing w:line="240" w:lineRule="auto"/>
    </w:pPr>
    <w:rPr>
      <w:sz w:val="20"/>
      <w:szCs w:val="20"/>
    </w:rPr>
  </w:style>
  <w:style w:type="character" w:customStyle="1" w:styleId="TekstopmerkingChar">
    <w:name w:val="Tekst opmerking Char"/>
    <w:basedOn w:val="Standaardalinea-lettertype"/>
    <w:link w:val="Tekstopmerking"/>
    <w:rsid w:val="000A515A"/>
    <w:rPr>
      <w:sz w:val="20"/>
      <w:szCs w:val="20"/>
    </w:rPr>
  </w:style>
  <w:style w:type="paragraph" w:customStyle="1" w:styleId="Default">
    <w:name w:val="Default"/>
    <w:rsid w:val="000A515A"/>
    <w:pPr>
      <w:autoSpaceDE w:val="0"/>
      <w:autoSpaceDN w:val="0"/>
      <w:adjustRightInd w:val="0"/>
      <w:spacing w:line="240" w:lineRule="auto"/>
    </w:pPr>
    <w:rPr>
      <w:rFonts w:ascii="Verdana" w:hAnsi="Verdana" w:cs="Verdana"/>
      <w:color w:val="000000"/>
      <w:sz w:val="24"/>
      <w:szCs w:val="24"/>
    </w:rPr>
  </w:style>
  <w:style w:type="character" w:styleId="Nadruk">
    <w:name w:val="Emphasis"/>
    <w:basedOn w:val="Standaardalinea-lettertype"/>
    <w:uiPriority w:val="20"/>
    <w:qFormat/>
    <w:rsid w:val="000A515A"/>
    <w:rPr>
      <w:i/>
      <w:iCs/>
    </w:rPr>
  </w:style>
  <w:style w:type="paragraph" w:styleId="Ballontekst">
    <w:name w:val="Balloon Text"/>
    <w:basedOn w:val="Standaard"/>
    <w:link w:val="BallontekstChar"/>
    <w:rsid w:val="000A515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A515A"/>
    <w:rPr>
      <w:rFonts w:ascii="Tahoma" w:hAnsi="Tahoma" w:cs="Tahoma"/>
      <w:sz w:val="16"/>
      <w:szCs w:val="16"/>
    </w:rPr>
  </w:style>
  <w:style w:type="character" w:styleId="Hyperlink">
    <w:name w:val="Hyperlink"/>
    <w:basedOn w:val="Standaardalinea-lettertype"/>
    <w:rsid w:val="009B62B2"/>
    <w:rPr>
      <w:color w:val="0000FF" w:themeColor="hyperlink"/>
      <w:u w:val="single"/>
    </w:rPr>
  </w:style>
  <w:style w:type="paragraph" w:styleId="Onderwerpvanopmerking">
    <w:name w:val="annotation subject"/>
    <w:basedOn w:val="Tekstopmerking"/>
    <w:next w:val="Tekstopmerking"/>
    <w:link w:val="OnderwerpvanopmerkingChar"/>
    <w:rsid w:val="00F776D3"/>
    <w:rPr>
      <w:b/>
      <w:bCs/>
    </w:rPr>
  </w:style>
  <w:style w:type="character" w:customStyle="1" w:styleId="OnderwerpvanopmerkingChar">
    <w:name w:val="Onderwerp van opmerking Char"/>
    <w:basedOn w:val="TekstopmerkingChar"/>
    <w:link w:val="Onderwerpvanopmerking"/>
    <w:rsid w:val="00F776D3"/>
    <w:rPr>
      <w:b/>
      <w:bCs/>
      <w:sz w:val="20"/>
      <w:szCs w:val="20"/>
    </w:rPr>
  </w:style>
  <w:style w:type="character" w:styleId="GevolgdeHyperlink">
    <w:name w:val="FollowedHyperlink"/>
    <w:basedOn w:val="Standaardalinea-lettertype"/>
    <w:rsid w:val="005D4C07"/>
    <w:rPr>
      <w:color w:val="800080" w:themeColor="followedHyperlink"/>
      <w:u w:val="single"/>
    </w:rPr>
  </w:style>
  <w:style w:type="paragraph" w:styleId="Revisie">
    <w:name w:val="Revision"/>
    <w:hidden/>
    <w:uiPriority w:val="99"/>
    <w:semiHidden/>
    <w:rsid w:val="00E71B0B"/>
    <w:pPr>
      <w:spacing w:line="240" w:lineRule="auto"/>
    </w:pPr>
  </w:style>
  <w:style w:type="paragraph" w:styleId="Koptekst">
    <w:name w:val="header"/>
    <w:basedOn w:val="Standaard"/>
    <w:link w:val="KoptekstChar"/>
    <w:uiPriority w:val="99"/>
    <w:unhideWhenUsed/>
    <w:rsid w:val="004F129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4F1294"/>
  </w:style>
  <w:style w:type="paragraph" w:styleId="Voettekst">
    <w:name w:val="footer"/>
    <w:basedOn w:val="Standaard"/>
    <w:link w:val="VoettekstChar"/>
    <w:uiPriority w:val="99"/>
    <w:unhideWhenUsed/>
    <w:rsid w:val="004F129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F1294"/>
  </w:style>
  <w:style w:type="paragraph" w:styleId="Tekstzonderopmaak">
    <w:name w:val="Plain Text"/>
    <w:basedOn w:val="Standaard"/>
    <w:link w:val="TekstzonderopmaakChar"/>
    <w:uiPriority w:val="99"/>
    <w:unhideWhenUsed/>
    <w:rsid w:val="006B6250"/>
    <w:pPr>
      <w:spacing w:line="240" w:lineRule="auto"/>
    </w:pPr>
    <w:rPr>
      <w:rFonts w:ascii="Arial" w:hAnsi="Arial"/>
      <w:sz w:val="20"/>
    </w:rPr>
  </w:style>
  <w:style w:type="character" w:customStyle="1" w:styleId="TekstzonderopmaakChar">
    <w:name w:val="Tekst zonder opmaak Char"/>
    <w:basedOn w:val="Standaardalinea-lettertype"/>
    <w:link w:val="Tekstzonderopmaak"/>
    <w:uiPriority w:val="99"/>
    <w:rsid w:val="006B6250"/>
    <w:rPr>
      <w:rFonts w:ascii="Arial" w:hAnsi="Arial"/>
      <w:sz w:val="20"/>
    </w:rPr>
  </w:style>
  <w:style w:type="paragraph" w:styleId="Normaalweb">
    <w:name w:val="Normal (Web)"/>
    <w:basedOn w:val="Standaard"/>
    <w:uiPriority w:val="99"/>
    <w:unhideWhenUsed/>
    <w:rsid w:val="000D5F45"/>
    <w:pPr>
      <w:spacing w:before="100" w:beforeAutospacing="1" w:after="100" w:afterAutospacing="1" w:line="240" w:lineRule="auto"/>
    </w:pPr>
    <w:rPr>
      <w:rFonts w:ascii="Times New Roman" w:hAnsi="Times New Roman"/>
      <w:sz w:val="24"/>
      <w:szCs w:val="24"/>
    </w:rPr>
  </w:style>
  <w:style w:type="paragraph" w:styleId="Geenafstand">
    <w:name w:val="No Spacing"/>
    <w:uiPriority w:val="1"/>
    <w:rsid w:val="000D5F45"/>
    <w:pPr>
      <w:spacing w:line="240" w:lineRule="auto"/>
    </w:pPr>
  </w:style>
  <w:style w:type="character" w:customStyle="1" w:styleId="Onopgelostemelding1">
    <w:name w:val="Onopgeloste melding1"/>
    <w:basedOn w:val="Standaardalinea-lettertype"/>
    <w:uiPriority w:val="99"/>
    <w:semiHidden/>
    <w:unhideWhenUsed/>
    <w:rsid w:val="00FB1AE9"/>
    <w:rPr>
      <w:color w:val="605E5C"/>
      <w:shd w:val="clear" w:color="auto" w:fill="E1DFDD"/>
    </w:rPr>
  </w:style>
  <w:style w:type="paragraph" w:customStyle="1" w:styleId="paragraph">
    <w:name w:val="paragraph"/>
    <w:basedOn w:val="Standaard"/>
    <w:rsid w:val="009D3B6E"/>
    <w:pPr>
      <w:spacing w:line="240" w:lineRule="auto"/>
    </w:pPr>
    <w:rPr>
      <w:rFonts w:ascii="Times New Roman" w:hAnsi="Times New Roman"/>
      <w:sz w:val="24"/>
      <w:szCs w:val="24"/>
    </w:rPr>
  </w:style>
  <w:style w:type="character" w:customStyle="1" w:styleId="normaltextrun1">
    <w:name w:val="normaltextrun1"/>
    <w:basedOn w:val="Standaardalinea-lettertype"/>
    <w:rsid w:val="009D3B6E"/>
  </w:style>
  <w:style w:type="character" w:customStyle="1" w:styleId="eop">
    <w:name w:val="eop"/>
    <w:basedOn w:val="Standaardalinea-lettertype"/>
    <w:rsid w:val="009D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9615">
      <w:bodyDiv w:val="1"/>
      <w:marLeft w:val="0"/>
      <w:marRight w:val="0"/>
      <w:marTop w:val="0"/>
      <w:marBottom w:val="0"/>
      <w:divBdr>
        <w:top w:val="none" w:sz="0" w:space="0" w:color="auto"/>
        <w:left w:val="none" w:sz="0" w:space="0" w:color="auto"/>
        <w:bottom w:val="none" w:sz="0" w:space="0" w:color="auto"/>
        <w:right w:val="none" w:sz="0" w:space="0" w:color="auto"/>
      </w:divBdr>
    </w:div>
    <w:div w:id="339433934">
      <w:bodyDiv w:val="1"/>
      <w:marLeft w:val="0"/>
      <w:marRight w:val="0"/>
      <w:marTop w:val="0"/>
      <w:marBottom w:val="0"/>
      <w:divBdr>
        <w:top w:val="none" w:sz="0" w:space="0" w:color="auto"/>
        <w:left w:val="none" w:sz="0" w:space="0" w:color="auto"/>
        <w:bottom w:val="none" w:sz="0" w:space="0" w:color="auto"/>
        <w:right w:val="none" w:sz="0" w:space="0" w:color="auto"/>
      </w:divBdr>
      <w:divsChild>
        <w:div w:id="367530079">
          <w:marLeft w:val="0"/>
          <w:marRight w:val="0"/>
          <w:marTop w:val="0"/>
          <w:marBottom w:val="0"/>
          <w:divBdr>
            <w:top w:val="none" w:sz="0" w:space="0" w:color="auto"/>
            <w:left w:val="none" w:sz="0" w:space="0" w:color="auto"/>
            <w:bottom w:val="none" w:sz="0" w:space="0" w:color="auto"/>
            <w:right w:val="none" w:sz="0" w:space="0" w:color="auto"/>
          </w:divBdr>
          <w:divsChild>
            <w:div w:id="1245989293">
              <w:marLeft w:val="0"/>
              <w:marRight w:val="0"/>
              <w:marTop w:val="0"/>
              <w:marBottom w:val="0"/>
              <w:divBdr>
                <w:top w:val="none" w:sz="0" w:space="0" w:color="auto"/>
                <w:left w:val="none" w:sz="0" w:space="0" w:color="auto"/>
                <w:bottom w:val="none" w:sz="0" w:space="0" w:color="auto"/>
                <w:right w:val="none" w:sz="0" w:space="0" w:color="auto"/>
              </w:divBdr>
              <w:divsChild>
                <w:div w:id="1959600719">
                  <w:marLeft w:val="0"/>
                  <w:marRight w:val="0"/>
                  <w:marTop w:val="0"/>
                  <w:marBottom w:val="0"/>
                  <w:divBdr>
                    <w:top w:val="none" w:sz="0" w:space="0" w:color="auto"/>
                    <w:left w:val="none" w:sz="0" w:space="0" w:color="auto"/>
                    <w:bottom w:val="none" w:sz="0" w:space="0" w:color="auto"/>
                    <w:right w:val="none" w:sz="0" w:space="0" w:color="auto"/>
                  </w:divBdr>
                  <w:divsChild>
                    <w:div w:id="752433182">
                      <w:marLeft w:val="0"/>
                      <w:marRight w:val="0"/>
                      <w:marTop w:val="0"/>
                      <w:marBottom w:val="0"/>
                      <w:divBdr>
                        <w:top w:val="none" w:sz="0" w:space="0" w:color="auto"/>
                        <w:left w:val="none" w:sz="0" w:space="0" w:color="auto"/>
                        <w:bottom w:val="none" w:sz="0" w:space="0" w:color="auto"/>
                        <w:right w:val="none" w:sz="0" w:space="0" w:color="auto"/>
                      </w:divBdr>
                      <w:divsChild>
                        <w:div w:id="1004556842">
                          <w:marLeft w:val="0"/>
                          <w:marRight w:val="0"/>
                          <w:marTop w:val="0"/>
                          <w:marBottom w:val="0"/>
                          <w:divBdr>
                            <w:top w:val="none" w:sz="0" w:space="0" w:color="auto"/>
                            <w:left w:val="none" w:sz="0" w:space="0" w:color="auto"/>
                            <w:bottom w:val="none" w:sz="0" w:space="0" w:color="auto"/>
                            <w:right w:val="none" w:sz="0" w:space="0" w:color="auto"/>
                          </w:divBdr>
                          <w:divsChild>
                            <w:div w:id="494535445">
                              <w:marLeft w:val="0"/>
                              <w:marRight w:val="0"/>
                              <w:marTop w:val="0"/>
                              <w:marBottom w:val="0"/>
                              <w:divBdr>
                                <w:top w:val="none" w:sz="0" w:space="0" w:color="auto"/>
                                <w:left w:val="none" w:sz="0" w:space="0" w:color="auto"/>
                                <w:bottom w:val="none" w:sz="0" w:space="0" w:color="auto"/>
                                <w:right w:val="none" w:sz="0" w:space="0" w:color="auto"/>
                              </w:divBdr>
                              <w:divsChild>
                                <w:div w:id="2139453069">
                                  <w:marLeft w:val="0"/>
                                  <w:marRight w:val="0"/>
                                  <w:marTop w:val="0"/>
                                  <w:marBottom w:val="0"/>
                                  <w:divBdr>
                                    <w:top w:val="none" w:sz="0" w:space="0" w:color="auto"/>
                                    <w:left w:val="none" w:sz="0" w:space="0" w:color="auto"/>
                                    <w:bottom w:val="none" w:sz="0" w:space="0" w:color="auto"/>
                                    <w:right w:val="none" w:sz="0" w:space="0" w:color="auto"/>
                                  </w:divBdr>
                                  <w:divsChild>
                                    <w:div w:id="848519772">
                                      <w:marLeft w:val="0"/>
                                      <w:marRight w:val="0"/>
                                      <w:marTop w:val="0"/>
                                      <w:marBottom w:val="0"/>
                                      <w:divBdr>
                                        <w:top w:val="none" w:sz="0" w:space="0" w:color="auto"/>
                                        <w:left w:val="none" w:sz="0" w:space="0" w:color="auto"/>
                                        <w:bottom w:val="none" w:sz="0" w:space="0" w:color="auto"/>
                                        <w:right w:val="none" w:sz="0" w:space="0" w:color="auto"/>
                                      </w:divBdr>
                                      <w:divsChild>
                                        <w:div w:id="994995933">
                                          <w:marLeft w:val="0"/>
                                          <w:marRight w:val="0"/>
                                          <w:marTop w:val="0"/>
                                          <w:marBottom w:val="0"/>
                                          <w:divBdr>
                                            <w:top w:val="none" w:sz="0" w:space="0" w:color="auto"/>
                                            <w:left w:val="none" w:sz="0" w:space="0" w:color="auto"/>
                                            <w:bottom w:val="none" w:sz="0" w:space="0" w:color="auto"/>
                                            <w:right w:val="none" w:sz="0" w:space="0" w:color="auto"/>
                                          </w:divBdr>
                                          <w:divsChild>
                                            <w:div w:id="2023047818">
                                              <w:marLeft w:val="0"/>
                                              <w:marRight w:val="0"/>
                                              <w:marTop w:val="0"/>
                                              <w:marBottom w:val="0"/>
                                              <w:divBdr>
                                                <w:top w:val="none" w:sz="0" w:space="0" w:color="auto"/>
                                                <w:left w:val="none" w:sz="0" w:space="0" w:color="auto"/>
                                                <w:bottom w:val="none" w:sz="0" w:space="0" w:color="auto"/>
                                                <w:right w:val="none" w:sz="0" w:space="0" w:color="auto"/>
                                              </w:divBdr>
                                              <w:divsChild>
                                                <w:div w:id="1295062211">
                                                  <w:marLeft w:val="0"/>
                                                  <w:marRight w:val="0"/>
                                                  <w:marTop w:val="0"/>
                                                  <w:marBottom w:val="0"/>
                                                  <w:divBdr>
                                                    <w:top w:val="none" w:sz="0" w:space="0" w:color="auto"/>
                                                    <w:left w:val="none" w:sz="0" w:space="0" w:color="auto"/>
                                                    <w:bottom w:val="none" w:sz="0" w:space="0" w:color="auto"/>
                                                    <w:right w:val="none" w:sz="0" w:space="0" w:color="auto"/>
                                                  </w:divBdr>
                                                  <w:divsChild>
                                                    <w:div w:id="1760716916">
                                                      <w:marLeft w:val="0"/>
                                                      <w:marRight w:val="0"/>
                                                      <w:marTop w:val="0"/>
                                                      <w:marBottom w:val="0"/>
                                                      <w:divBdr>
                                                        <w:top w:val="single" w:sz="6" w:space="0" w:color="auto"/>
                                                        <w:left w:val="none" w:sz="0" w:space="0" w:color="auto"/>
                                                        <w:bottom w:val="single" w:sz="6" w:space="0" w:color="auto"/>
                                                        <w:right w:val="none" w:sz="0" w:space="0" w:color="auto"/>
                                                      </w:divBdr>
                                                      <w:divsChild>
                                                        <w:div w:id="75438852">
                                                          <w:marLeft w:val="0"/>
                                                          <w:marRight w:val="0"/>
                                                          <w:marTop w:val="0"/>
                                                          <w:marBottom w:val="0"/>
                                                          <w:divBdr>
                                                            <w:top w:val="none" w:sz="0" w:space="0" w:color="auto"/>
                                                            <w:left w:val="none" w:sz="0" w:space="0" w:color="auto"/>
                                                            <w:bottom w:val="none" w:sz="0" w:space="0" w:color="auto"/>
                                                            <w:right w:val="none" w:sz="0" w:space="0" w:color="auto"/>
                                                          </w:divBdr>
                                                          <w:divsChild>
                                                            <w:div w:id="507135394">
                                                              <w:marLeft w:val="0"/>
                                                              <w:marRight w:val="0"/>
                                                              <w:marTop w:val="0"/>
                                                              <w:marBottom w:val="0"/>
                                                              <w:divBdr>
                                                                <w:top w:val="none" w:sz="0" w:space="0" w:color="auto"/>
                                                                <w:left w:val="none" w:sz="0" w:space="0" w:color="auto"/>
                                                                <w:bottom w:val="none" w:sz="0" w:space="0" w:color="auto"/>
                                                                <w:right w:val="none" w:sz="0" w:space="0" w:color="auto"/>
                                                              </w:divBdr>
                                                              <w:divsChild>
                                                                <w:div w:id="1194346779">
                                                                  <w:marLeft w:val="0"/>
                                                                  <w:marRight w:val="0"/>
                                                                  <w:marTop w:val="0"/>
                                                                  <w:marBottom w:val="0"/>
                                                                  <w:divBdr>
                                                                    <w:top w:val="none" w:sz="0" w:space="0" w:color="auto"/>
                                                                    <w:left w:val="none" w:sz="0" w:space="0" w:color="auto"/>
                                                                    <w:bottom w:val="none" w:sz="0" w:space="0" w:color="auto"/>
                                                                    <w:right w:val="none" w:sz="0" w:space="0" w:color="auto"/>
                                                                  </w:divBdr>
                                                                  <w:divsChild>
                                                                    <w:div w:id="1228298822">
                                                                      <w:marLeft w:val="0"/>
                                                                      <w:marRight w:val="0"/>
                                                                      <w:marTop w:val="0"/>
                                                                      <w:marBottom w:val="0"/>
                                                                      <w:divBdr>
                                                                        <w:top w:val="none" w:sz="0" w:space="0" w:color="auto"/>
                                                                        <w:left w:val="none" w:sz="0" w:space="0" w:color="auto"/>
                                                                        <w:bottom w:val="none" w:sz="0" w:space="0" w:color="auto"/>
                                                                        <w:right w:val="none" w:sz="0" w:space="0" w:color="auto"/>
                                                                      </w:divBdr>
                                                                      <w:divsChild>
                                                                        <w:div w:id="1465853860">
                                                                          <w:marLeft w:val="0"/>
                                                                          <w:marRight w:val="0"/>
                                                                          <w:marTop w:val="0"/>
                                                                          <w:marBottom w:val="0"/>
                                                                          <w:divBdr>
                                                                            <w:top w:val="none" w:sz="0" w:space="0" w:color="auto"/>
                                                                            <w:left w:val="none" w:sz="0" w:space="0" w:color="auto"/>
                                                                            <w:bottom w:val="none" w:sz="0" w:space="0" w:color="auto"/>
                                                                            <w:right w:val="none" w:sz="0" w:space="0" w:color="auto"/>
                                                                          </w:divBdr>
                                                                          <w:divsChild>
                                                                            <w:div w:id="1485244572">
                                                                              <w:marLeft w:val="0"/>
                                                                              <w:marRight w:val="0"/>
                                                                              <w:marTop w:val="0"/>
                                                                              <w:marBottom w:val="0"/>
                                                                              <w:divBdr>
                                                                                <w:top w:val="none" w:sz="0" w:space="0" w:color="auto"/>
                                                                                <w:left w:val="none" w:sz="0" w:space="0" w:color="auto"/>
                                                                                <w:bottom w:val="none" w:sz="0" w:space="0" w:color="auto"/>
                                                                                <w:right w:val="none" w:sz="0" w:space="0" w:color="auto"/>
                                                                              </w:divBdr>
                                                                              <w:divsChild>
                                                                                <w:div w:id="1990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135010">
      <w:bodyDiv w:val="1"/>
      <w:marLeft w:val="0"/>
      <w:marRight w:val="0"/>
      <w:marTop w:val="0"/>
      <w:marBottom w:val="0"/>
      <w:divBdr>
        <w:top w:val="none" w:sz="0" w:space="0" w:color="auto"/>
        <w:left w:val="none" w:sz="0" w:space="0" w:color="auto"/>
        <w:bottom w:val="none" w:sz="0" w:space="0" w:color="auto"/>
        <w:right w:val="none" w:sz="0" w:space="0" w:color="auto"/>
      </w:divBdr>
    </w:div>
    <w:div w:id="497575809">
      <w:bodyDiv w:val="1"/>
      <w:marLeft w:val="0"/>
      <w:marRight w:val="0"/>
      <w:marTop w:val="0"/>
      <w:marBottom w:val="0"/>
      <w:divBdr>
        <w:top w:val="none" w:sz="0" w:space="0" w:color="auto"/>
        <w:left w:val="none" w:sz="0" w:space="0" w:color="auto"/>
        <w:bottom w:val="none" w:sz="0" w:space="0" w:color="auto"/>
        <w:right w:val="none" w:sz="0" w:space="0" w:color="auto"/>
      </w:divBdr>
    </w:div>
    <w:div w:id="524682872">
      <w:bodyDiv w:val="1"/>
      <w:marLeft w:val="0"/>
      <w:marRight w:val="0"/>
      <w:marTop w:val="0"/>
      <w:marBottom w:val="0"/>
      <w:divBdr>
        <w:top w:val="none" w:sz="0" w:space="0" w:color="auto"/>
        <w:left w:val="none" w:sz="0" w:space="0" w:color="auto"/>
        <w:bottom w:val="none" w:sz="0" w:space="0" w:color="auto"/>
        <w:right w:val="none" w:sz="0" w:space="0" w:color="auto"/>
      </w:divBdr>
    </w:div>
    <w:div w:id="569461362">
      <w:bodyDiv w:val="1"/>
      <w:marLeft w:val="0"/>
      <w:marRight w:val="0"/>
      <w:marTop w:val="0"/>
      <w:marBottom w:val="0"/>
      <w:divBdr>
        <w:top w:val="none" w:sz="0" w:space="0" w:color="auto"/>
        <w:left w:val="none" w:sz="0" w:space="0" w:color="auto"/>
        <w:bottom w:val="none" w:sz="0" w:space="0" w:color="auto"/>
        <w:right w:val="none" w:sz="0" w:space="0" w:color="auto"/>
      </w:divBdr>
      <w:divsChild>
        <w:div w:id="610821098">
          <w:marLeft w:val="0"/>
          <w:marRight w:val="0"/>
          <w:marTop w:val="0"/>
          <w:marBottom w:val="0"/>
          <w:divBdr>
            <w:top w:val="none" w:sz="0" w:space="0" w:color="auto"/>
            <w:left w:val="none" w:sz="0" w:space="0" w:color="auto"/>
            <w:bottom w:val="none" w:sz="0" w:space="0" w:color="auto"/>
            <w:right w:val="none" w:sz="0" w:space="0" w:color="auto"/>
          </w:divBdr>
          <w:divsChild>
            <w:div w:id="1435055415">
              <w:marLeft w:val="0"/>
              <w:marRight w:val="0"/>
              <w:marTop w:val="0"/>
              <w:marBottom w:val="0"/>
              <w:divBdr>
                <w:top w:val="none" w:sz="0" w:space="0" w:color="auto"/>
                <w:left w:val="none" w:sz="0" w:space="0" w:color="auto"/>
                <w:bottom w:val="none" w:sz="0" w:space="0" w:color="auto"/>
                <w:right w:val="none" w:sz="0" w:space="0" w:color="auto"/>
              </w:divBdr>
              <w:divsChild>
                <w:div w:id="1409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4896">
      <w:bodyDiv w:val="1"/>
      <w:marLeft w:val="0"/>
      <w:marRight w:val="0"/>
      <w:marTop w:val="0"/>
      <w:marBottom w:val="0"/>
      <w:divBdr>
        <w:top w:val="none" w:sz="0" w:space="0" w:color="auto"/>
        <w:left w:val="none" w:sz="0" w:space="0" w:color="auto"/>
        <w:bottom w:val="none" w:sz="0" w:space="0" w:color="auto"/>
        <w:right w:val="none" w:sz="0" w:space="0" w:color="auto"/>
      </w:divBdr>
    </w:div>
    <w:div w:id="840897425">
      <w:bodyDiv w:val="1"/>
      <w:marLeft w:val="0"/>
      <w:marRight w:val="0"/>
      <w:marTop w:val="0"/>
      <w:marBottom w:val="0"/>
      <w:divBdr>
        <w:top w:val="none" w:sz="0" w:space="0" w:color="auto"/>
        <w:left w:val="none" w:sz="0" w:space="0" w:color="auto"/>
        <w:bottom w:val="none" w:sz="0" w:space="0" w:color="auto"/>
        <w:right w:val="none" w:sz="0" w:space="0" w:color="auto"/>
      </w:divBdr>
    </w:div>
    <w:div w:id="908542580">
      <w:bodyDiv w:val="1"/>
      <w:marLeft w:val="0"/>
      <w:marRight w:val="0"/>
      <w:marTop w:val="0"/>
      <w:marBottom w:val="0"/>
      <w:divBdr>
        <w:top w:val="none" w:sz="0" w:space="0" w:color="auto"/>
        <w:left w:val="none" w:sz="0" w:space="0" w:color="auto"/>
        <w:bottom w:val="none" w:sz="0" w:space="0" w:color="auto"/>
        <w:right w:val="none" w:sz="0" w:space="0" w:color="auto"/>
      </w:divBdr>
      <w:divsChild>
        <w:div w:id="427847442">
          <w:marLeft w:val="0"/>
          <w:marRight w:val="0"/>
          <w:marTop w:val="0"/>
          <w:marBottom w:val="0"/>
          <w:divBdr>
            <w:top w:val="none" w:sz="0" w:space="0" w:color="auto"/>
            <w:left w:val="none" w:sz="0" w:space="0" w:color="auto"/>
            <w:bottom w:val="none" w:sz="0" w:space="0" w:color="auto"/>
            <w:right w:val="none" w:sz="0" w:space="0" w:color="auto"/>
          </w:divBdr>
        </w:div>
      </w:divsChild>
    </w:div>
    <w:div w:id="920025828">
      <w:bodyDiv w:val="1"/>
      <w:marLeft w:val="0"/>
      <w:marRight w:val="0"/>
      <w:marTop w:val="0"/>
      <w:marBottom w:val="0"/>
      <w:divBdr>
        <w:top w:val="none" w:sz="0" w:space="0" w:color="auto"/>
        <w:left w:val="none" w:sz="0" w:space="0" w:color="auto"/>
        <w:bottom w:val="none" w:sz="0" w:space="0" w:color="auto"/>
        <w:right w:val="none" w:sz="0" w:space="0" w:color="auto"/>
      </w:divBdr>
      <w:divsChild>
        <w:div w:id="1058625954">
          <w:marLeft w:val="0"/>
          <w:marRight w:val="0"/>
          <w:marTop w:val="0"/>
          <w:marBottom w:val="0"/>
          <w:divBdr>
            <w:top w:val="none" w:sz="0" w:space="0" w:color="auto"/>
            <w:left w:val="none" w:sz="0" w:space="0" w:color="auto"/>
            <w:bottom w:val="none" w:sz="0" w:space="0" w:color="auto"/>
            <w:right w:val="none" w:sz="0" w:space="0" w:color="auto"/>
          </w:divBdr>
          <w:divsChild>
            <w:div w:id="97139938">
              <w:marLeft w:val="0"/>
              <w:marRight w:val="0"/>
              <w:marTop w:val="0"/>
              <w:marBottom w:val="0"/>
              <w:divBdr>
                <w:top w:val="none" w:sz="0" w:space="0" w:color="auto"/>
                <w:left w:val="none" w:sz="0" w:space="0" w:color="auto"/>
                <w:bottom w:val="none" w:sz="0" w:space="0" w:color="auto"/>
                <w:right w:val="none" w:sz="0" w:space="0" w:color="auto"/>
              </w:divBdr>
              <w:divsChild>
                <w:div w:id="166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1380">
      <w:bodyDiv w:val="1"/>
      <w:marLeft w:val="0"/>
      <w:marRight w:val="0"/>
      <w:marTop w:val="0"/>
      <w:marBottom w:val="0"/>
      <w:divBdr>
        <w:top w:val="none" w:sz="0" w:space="0" w:color="auto"/>
        <w:left w:val="none" w:sz="0" w:space="0" w:color="auto"/>
        <w:bottom w:val="none" w:sz="0" w:space="0" w:color="auto"/>
        <w:right w:val="none" w:sz="0" w:space="0" w:color="auto"/>
      </w:divBdr>
    </w:div>
    <w:div w:id="1074472271">
      <w:bodyDiv w:val="1"/>
      <w:marLeft w:val="0"/>
      <w:marRight w:val="0"/>
      <w:marTop w:val="0"/>
      <w:marBottom w:val="0"/>
      <w:divBdr>
        <w:top w:val="none" w:sz="0" w:space="0" w:color="auto"/>
        <w:left w:val="none" w:sz="0" w:space="0" w:color="auto"/>
        <w:bottom w:val="none" w:sz="0" w:space="0" w:color="auto"/>
        <w:right w:val="none" w:sz="0" w:space="0" w:color="auto"/>
      </w:divBdr>
    </w:div>
    <w:div w:id="1154417323">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6318049">
      <w:bodyDiv w:val="1"/>
      <w:marLeft w:val="0"/>
      <w:marRight w:val="0"/>
      <w:marTop w:val="0"/>
      <w:marBottom w:val="0"/>
      <w:divBdr>
        <w:top w:val="none" w:sz="0" w:space="0" w:color="auto"/>
        <w:left w:val="none" w:sz="0" w:space="0" w:color="auto"/>
        <w:bottom w:val="none" w:sz="0" w:space="0" w:color="auto"/>
        <w:right w:val="none" w:sz="0" w:space="0" w:color="auto"/>
      </w:divBdr>
    </w:div>
    <w:div w:id="1517845203">
      <w:bodyDiv w:val="1"/>
      <w:marLeft w:val="0"/>
      <w:marRight w:val="0"/>
      <w:marTop w:val="0"/>
      <w:marBottom w:val="0"/>
      <w:divBdr>
        <w:top w:val="none" w:sz="0" w:space="0" w:color="auto"/>
        <w:left w:val="none" w:sz="0" w:space="0" w:color="auto"/>
        <w:bottom w:val="none" w:sz="0" w:space="0" w:color="auto"/>
        <w:right w:val="none" w:sz="0" w:space="0" w:color="auto"/>
      </w:divBdr>
    </w:div>
    <w:div w:id="1671643037">
      <w:bodyDiv w:val="1"/>
      <w:marLeft w:val="0"/>
      <w:marRight w:val="0"/>
      <w:marTop w:val="0"/>
      <w:marBottom w:val="0"/>
      <w:divBdr>
        <w:top w:val="none" w:sz="0" w:space="0" w:color="auto"/>
        <w:left w:val="none" w:sz="0" w:space="0" w:color="auto"/>
        <w:bottom w:val="none" w:sz="0" w:space="0" w:color="auto"/>
        <w:right w:val="none" w:sz="0" w:space="0" w:color="auto"/>
      </w:divBdr>
    </w:div>
    <w:div w:id="1676105620">
      <w:bodyDiv w:val="1"/>
      <w:marLeft w:val="0"/>
      <w:marRight w:val="0"/>
      <w:marTop w:val="0"/>
      <w:marBottom w:val="0"/>
      <w:divBdr>
        <w:top w:val="none" w:sz="0" w:space="0" w:color="auto"/>
        <w:left w:val="none" w:sz="0" w:space="0" w:color="auto"/>
        <w:bottom w:val="none" w:sz="0" w:space="0" w:color="auto"/>
        <w:right w:val="none" w:sz="0" w:space="0" w:color="auto"/>
      </w:divBdr>
    </w:div>
    <w:div w:id="1685135669">
      <w:bodyDiv w:val="1"/>
      <w:marLeft w:val="0"/>
      <w:marRight w:val="0"/>
      <w:marTop w:val="0"/>
      <w:marBottom w:val="0"/>
      <w:divBdr>
        <w:top w:val="none" w:sz="0" w:space="0" w:color="auto"/>
        <w:left w:val="none" w:sz="0" w:space="0" w:color="auto"/>
        <w:bottom w:val="none" w:sz="0" w:space="0" w:color="auto"/>
        <w:right w:val="none" w:sz="0" w:space="0" w:color="auto"/>
      </w:divBdr>
    </w:div>
    <w:div w:id="1708681691">
      <w:bodyDiv w:val="1"/>
      <w:marLeft w:val="0"/>
      <w:marRight w:val="0"/>
      <w:marTop w:val="0"/>
      <w:marBottom w:val="0"/>
      <w:divBdr>
        <w:top w:val="none" w:sz="0" w:space="0" w:color="auto"/>
        <w:left w:val="none" w:sz="0" w:space="0" w:color="auto"/>
        <w:bottom w:val="none" w:sz="0" w:space="0" w:color="auto"/>
        <w:right w:val="none" w:sz="0" w:space="0" w:color="auto"/>
      </w:divBdr>
    </w:div>
    <w:div w:id="1727946168">
      <w:bodyDiv w:val="1"/>
      <w:marLeft w:val="0"/>
      <w:marRight w:val="0"/>
      <w:marTop w:val="0"/>
      <w:marBottom w:val="0"/>
      <w:divBdr>
        <w:top w:val="none" w:sz="0" w:space="0" w:color="auto"/>
        <w:left w:val="none" w:sz="0" w:space="0" w:color="auto"/>
        <w:bottom w:val="none" w:sz="0" w:space="0" w:color="auto"/>
        <w:right w:val="none" w:sz="0" w:space="0" w:color="auto"/>
      </w:divBdr>
    </w:div>
    <w:div w:id="1770739478">
      <w:bodyDiv w:val="1"/>
      <w:marLeft w:val="0"/>
      <w:marRight w:val="0"/>
      <w:marTop w:val="0"/>
      <w:marBottom w:val="0"/>
      <w:divBdr>
        <w:top w:val="none" w:sz="0" w:space="0" w:color="auto"/>
        <w:left w:val="none" w:sz="0" w:space="0" w:color="auto"/>
        <w:bottom w:val="none" w:sz="0" w:space="0" w:color="auto"/>
        <w:right w:val="none" w:sz="0" w:space="0" w:color="auto"/>
      </w:divBdr>
    </w:div>
    <w:div w:id="1808664968">
      <w:bodyDiv w:val="1"/>
      <w:marLeft w:val="0"/>
      <w:marRight w:val="0"/>
      <w:marTop w:val="0"/>
      <w:marBottom w:val="0"/>
      <w:divBdr>
        <w:top w:val="none" w:sz="0" w:space="0" w:color="auto"/>
        <w:left w:val="none" w:sz="0" w:space="0" w:color="auto"/>
        <w:bottom w:val="none" w:sz="0" w:space="0" w:color="auto"/>
        <w:right w:val="none" w:sz="0" w:space="0" w:color="auto"/>
      </w:divBdr>
    </w:div>
    <w:div w:id="1824200667">
      <w:bodyDiv w:val="1"/>
      <w:marLeft w:val="0"/>
      <w:marRight w:val="0"/>
      <w:marTop w:val="0"/>
      <w:marBottom w:val="0"/>
      <w:divBdr>
        <w:top w:val="none" w:sz="0" w:space="0" w:color="auto"/>
        <w:left w:val="none" w:sz="0" w:space="0" w:color="auto"/>
        <w:bottom w:val="none" w:sz="0" w:space="0" w:color="auto"/>
        <w:right w:val="none" w:sz="0" w:space="0" w:color="auto"/>
      </w:divBdr>
    </w:div>
    <w:div w:id="1827548582">
      <w:bodyDiv w:val="1"/>
      <w:marLeft w:val="0"/>
      <w:marRight w:val="0"/>
      <w:marTop w:val="0"/>
      <w:marBottom w:val="0"/>
      <w:divBdr>
        <w:top w:val="none" w:sz="0" w:space="0" w:color="auto"/>
        <w:left w:val="none" w:sz="0" w:space="0" w:color="auto"/>
        <w:bottom w:val="none" w:sz="0" w:space="0" w:color="auto"/>
        <w:right w:val="none" w:sz="0" w:space="0" w:color="auto"/>
      </w:divBdr>
    </w:div>
    <w:div w:id="1875457666">
      <w:bodyDiv w:val="1"/>
      <w:marLeft w:val="0"/>
      <w:marRight w:val="0"/>
      <w:marTop w:val="0"/>
      <w:marBottom w:val="0"/>
      <w:divBdr>
        <w:top w:val="none" w:sz="0" w:space="0" w:color="auto"/>
        <w:left w:val="none" w:sz="0" w:space="0" w:color="auto"/>
        <w:bottom w:val="none" w:sz="0" w:space="0" w:color="auto"/>
        <w:right w:val="none" w:sz="0" w:space="0" w:color="auto"/>
      </w:divBdr>
      <w:divsChild>
        <w:div w:id="1107117728">
          <w:marLeft w:val="0"/>
          <w:marRight w:val="0"/>
          <w:marTop w:val="0"/>
          <w:marBottom w:val="0"/>
          <w:divBdr>
            <w:top w:val="none" w:sz="0" w:space="0" w:color="auto"/>
            <w:left w:val="none" w:sz="0" w:space="0" w:color="auto"/>
            <w:bottom w:val="none" w:sz="0" w:space="0" w:color="auto"/>
            <w:right w:val="none" w:sz="0" w:space="0" w:color="auto"/>
          </w:divBdr>
        </w:div>
        <w:div w:id="2030526415">
          <w:marLeft w:val="0"/>
          <w:marRight w:val="0"/>
          <w:marTop w:val="0"/>
          <w:marBottom w:val="0"/>
          <w:divBdr>
            <w:top w:val="none" w:sz="0" w:space="0" w:color="auto"/>
            <w:left w:val="none" w:sz="0" w:space="0" w:color="auto"/>
            <w:bottom w:val="none" w:sz="0" w:space="0" w:color="auto"/>
            <w:right w:val="none" w:sz="0" w:space="0" w:color="auto"/>
          </w:divBdr>
        </w:div>
        <w:div w:id="1057702456">
          <w:marLeft w:val="0"/>
          <w:marRight w:val="0"/>
          <w:marTop w:val="0"/>
          <w:marBottom w:val="0"/>
          <w:divBdr>
            <w:top w:val="none" w:sz="0" w:space="0" w:color="auto"/>
            <w:left w:val="none" w:sz="0" w:space="0" w:color="auto"/>
            <w:bottom w:val="none" w:sz="0" w:space="0" w:color="auto"/>
            <w:right w:val="none" w:sz="0" w:space="0" w:color="auto"/>
          </w:divBdr>
        </w:div>
        <w:div w:id="8141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coronavirus-covid-19/veelgestelde-vragen-over-coronavirus-en-kinderopvang/cruciale-beroepen" TargetMode="External"/><Relationship Id="rId13" Type="http://schemas.openxmlformats.org/officeDocument/2006/relationships/hyperlink" Target="https://www.rijksoverheid.nl/documenten/kamerstukken/2020/03/17/kamerbrief-covid-19-aanpak-mb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iligheidsregiogroningen.nl" TargetMode="External"/><Relationship Id="rId5" Type="http://schemas.openxmlformats.org/officeDocument/2006/relationships/webSettings" Target="webSettings.xml"/><Relationship Id="rId15" Type="http://schemas.openxmlformats.org/officeDocument/2006/relationships/hyperlink" Target="http://www.veiligheidsregiogroningen.nl" TargetMode="External"/><Relationship Id="rId23" Type="http://schemas.openxmlformats.org/officeDocument/2006/relationships/customXml" Target="../customXml/item5.xml"/><Relationship Id="rId10" Type="http://schemas.openxmlformats.org/officeDocument/2006/relationships/hyperlink" Target="https://www.rijksoverheid.nl/onderwerpen/coronavirus-covid-19/veelgestelde-vragen-over-coronavirus-en-kinderopvang/cruciale-beroep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jksoverheid.nl/onderwerpen/coronavirus-covid-19/veelgestelde-vragen-over-coronavirus-en-kinderopvang/cruciale-beroepen" TargetMode="External"/><Relationship Id="rId14" Type="http://schemas.openxmlformats.org/officeDocument/2006/relationships/hyperlink" Target="https://www.rijksoverheid.nl/documenten/kamerstukken/2020/03/19/servicedocument-ho-aanpak-coronavirus-covid-19"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D6041C.45A7AB60"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PPSRS4JSQQPJ-865578515-2374</_dlc_DocId>
    <_dlc_DocIdUrl xmlns="4580d391-ac10-4a2e-a7f5-991a998eafbb">
      <Url>https://vrgroningen.sharepoint.com/sites/bestuur/_layouts/15/DocIdRedir.aspx?ID=PPSRS4JSQQPJ-865578515-2374</Url>
      <Description>PPSRS4JSQQPJ-865578515-2374</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Props1.xml><?xml version="1.0" encoding="utf-8"?>
<ds:datastoreItem xmlns:ds="http://schemas.openxmlformats.org/officeDocument/2006/customXml" ds:itemID="{006DF99B-E9BC-45C1-869E-333E83F22227}">
  <ds:schemaRefs>
    <ds:schemaRef ds:uri="http://schemas.openxmlformats.org/officeDocument/2006/bibliography"/>
  </ds:schemaRefs>
</ds:datastoreItem>
</file>

<file path=customXml/itemProps2.xml><?xml version="1.0" encoding="utf-8"?>
<ds:datastoreItem xmlns:ds="http://schemas.openxmlformats.org/officeDocument/2006/customXml" ds:itemID="{7DB9AE75-E3FD-40DC-8E61-D9377795272E}"/>
</file>

<file path=customXml/itemProps3.xml><?xml version="1.0" encoding="utf-8"?>
<ds:datastoreItem xmlns:ds="http://schemas.openxmlformats.org/officeDocument/2006/customXml" ds:itemID="{2E6CEF8C-EF46-4026-A38D-F3AF202FA8C8}"/>
</file>

<file path=customXml/itemProps4.xml><?xml version="1.0" encoding="utf-8"?>
<ds:datastoreItem xmlns:ds="http://schemas.openxmlformats.org/officeDocument/2006/customXml" ds:itemID="{81395DB5-3C0C-49AB-BC0D-AD160D30F976}"/>
</file>

<file path=customXml/itemProps5.xml><?xml version="1.0" encoding="utf-8"?>
<ds:datastoreItem xmlns:ds="http://schemas.openxmlformats.org/officeDocument/2006/customXml" ds:itemID="{D075CA26-5357-42BA-8177-6975BD8645AD}"/>
</file>

<file path=docProps/app.xml><?xml version="1.0" encoding="utf-8"?>
<Properties xmlns="http://schemas.openxmlformats.org/officeDocument/2006/extended-properties" xmlns:vt="http://schemas.openxmlformats.org/officeDocument/2006/docPropsVTypes">
  <Template>Normal</Template>
  <TotalTime>2</TotalTime>
  <Pages>12</Pages>
  <Words>5202</Words>
  <Characters>28612</Characters>
  <Application>Microsoft Office Word</Application>
  <DocSecurity>0</DocSecurity>
  <Lines>238</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Amsterdam</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Laan, Lotte van der</dc:creator>
  <cp:lastModifiedBy>Rolf Mulder</cp:lastModifiedBy>
  <cp:revision>3</cp:revision>
  <cp:lastPrinted>2020-03-27T07:06:00Z</cp:lastPrinted>
  <dcterms:created xsi:type="dcterms:W3CDTF">2020-04-03T09:23:00Z</dcterms:created>
  <dcterms:modified xsi:type="dcterms:W3CDTF">2020-04-03T10:58:00Z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0e492b63-79ae-43a8-99b2-7e2bae3ac506</vt:lpwstr>
  </property>
</Properties>
</file>