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D7E17" w14:textId="5158A000" w:rsidR="00C75461" w:rsidRPr="00A41B1D" w:rsidRDefault="00C75461" w:rsidP="00C75461">
      <w:pPr>
        <w:autoSpaceDE w:val="0"/>
        <w:autoSpaceDN w:val="0"/>
        <w:adjustRightInd w:val="0"/>
        <w:spacing w:after="0" w:line="240" w:lineRule="auto"/>
        <w:rPr>
          <w:rFonts w:ascii="Corbel-Bold" w:hAnsi="Corbel-Bold" w:cs="Arial"/>
          <w:b/>
        </w:rPr>
      </w:pPr>
      <w:r w:rsidRPr="00A41B1D">
        <w:rPr>
          <w:rFonts w:ascii="Corbel-Bold" w:hAnsi="Corbel-Bold" w:cs="Arial"/>
          <w:b/>
        </w:rPr>
        <w:t xml:space="preserve">AANWIJZINGSBESLUIT AMBTENAREN NOODVERORDENING </w:t>
      </w:r>
      <w:r w:rsidR="00D940A8" w:rsidRPr="00A41B1D">
        <w:rPr>
          <w:rFonts w:ascii="Corbel-Bold" w:hAnsi="Corbel-Bold" w:cs="Arial"/>
          <w:b/>
        </w:rPr>
        <w:t>COVID-19 VEILIGHEIDSREGIO GRONINGEN</w:t>
      </w:r>
      <w:r w:rsidR="54D3C98F" w:rsidRPr="00A41B1D">
        <w:rPr>
          <w:rFonts w:ascii="Corbel-Bold" w:hAnsi="Corbel-Bold" w:cs="Arial"/>
          <w:b/>
        </w:rPr>
        <w:t xml:space="preserve"> van </w:t>
      </w:r>
      <w:r w:rsidR="003B6823">
        <w:rPr>
          <w:rFonts w:ascii="Corbel-Bold" w:hAnsi="Corbel-Bold" w:cs="Arial"/>
          <w:b/>
        </w:rPr>
        <w:t>2</w:t>
      </w:r>
      <w:r w:rsidR="0044635D">
        <w:rPr>
          <w:rFonts w:ascii="Corbel-Bold" w:hAnsi="Corbel-Bold" w:cs="Arial"/>
          <w:b/>
        </w:rPr>
        <w:t>7 september</w:t>
      </w:r>
      <w:r w:rsidR="00864637" w:rsidRPr="00A41B1D">
        <w:rPr>
          <w:rFonts w:ascii="Corbel-Bold" w:hAnsi="Corbel-Bold" w:cs="Arial"/>
          <w:b/>
        </w:rPr>
        <w:t xml:space="preserve"> 2020</w:t>
      </w:r>
    </w:p>
    <w:p w14:paraId="4B0B1C63" w14:textId="77777777" w:rsidR="00C75461" w:rsidRPr="00A41B1D" w:rsidRDefault="00C75461" w:rsidP="00C75461">
      <w:pPr>
        <w:autoSpaceDE w:val="0"/>
        <w:autoSpaceDN w:val="0"/>
        <w:adjustRightInd w:val="0"/>
        <w:spacing w:after="0" w:line="240" w:lineRule="auto"/>
        <w:rPr>
          <w:rFonts w:ascii="Corbel-Bold" w:hAnsi="Corbel-Bold" w:cs="Arial"/>
          <w:sz w:val="18"/>
          <w:szCs w:val="18"/>
        </w:rPr>
      </w:pPr>
    </w:p>
    <w:p w14:paraId="044CDF41" w14:textId="77777777" w:rsidR="00C75461" w:rsidRPr="00A41B1D" w:rsidRDefault="00C75461" w:rsidP="00C75461">
      <w:pPr>
        <w:autoSpaceDE w:val="0"/>
        <w:autoSpaceDN w:val="0"/>
        <w:adjustRightInd w:val="0"/>
        <w:spacing w:after="0" w:line="240" w:lineRule="auto"/>
        <w:rPr>
          <w:rFonts w:ascii="Corbel-Bold" w:hAnsi="Corbel-Bold" w:cs="Arial"/>
          <w:sz w:val="20"/>
          <w:szCs w:val="18"/>
        </w:rPr>
      </w:pPr>
      <w:r w:rsidRPr="00A41B1D">
        <w:rPr>
          <w:rFonts w:ascii="Corbel-Bold" w:hAnsi="Corbel-Bold" w:cs="Arial"/>
          <w:sz w:val="20"/>
          <w:szCs w:val="18"/>
        </w:rPr>
        <w:t>De voorzitter van Veiligheidsregio Groningen;</w:t>
      </w:r>
    </w:p>
    <w:p w14:paraId="141D7990" w14:textId="77777777" w:rsidR="00C75461" w:rsidRPr="00A41B1D" w:rsidRDefault="00C75461" w:rsidP="00C75461">
      <w:pPr>
        <w:autoSpaceDE w:val="0"/>
        <w:autoSpaceDN w:val="0"/>
        <w:adjustRightInd w:val="0"/>
        <w:spacing w:after="0" w:line="240" w:lineRule="auto"/>
        <w:rPr>
          <w:rFonts w:ascii="Corbel-Bold" w:hAnsi="Corbel-Bold" w:cs="Arial"/>
          <w:sz w:val="20"/>
          <w:szCs w:val="18"/>
        </w:rPr>
      </w:pPr>
    </w:p>
    <w:p w14:paraId="49CD3E96" w14:textId="77777777" w:rsidR="00C75461" w:rsidRPr="00A41B1D" w:rsidRDefault="00C75461" w:rsidP="00C75461">
      <w:pPr>
        <w:autoSpaceDE w:val="0"/>
        <w:autoSpaceDN w:val="0"/>
        <w:adjustRightInd w:val="0"/>
        <w:spacing w:after="0" w:line="240" w:lineRule="auto"/>
        <w:rPr>
          <w:rFonts w:ascii="Corbel-Bold" w:hAnsi="Corbel-Bold" w:cs="Arial"/>
          <w:sz w:val="20"/>
          <w:szCs w:val="18"/>
        </w:rPr>
      </w:pPr>
      <w:r w:rsidRPr="00A41B1D">
        <w:rPr>
          <w:rFonts w:ascii="Corbel-Bold" w:hAnsi="Corbel-Bold" w:cs="Arial"/>
          <w:sz w:val="20"/>
          <w:szCs w:val="18"/>
        </w:rPr>
        <w:t xml:space="preserve">Overwegende, </w:t>
      </w:r>
    </w:p>
    <w:p w14:paraId="61E6DFF3" w14:textId="77777777" w:rsidR="00C75461" w:rsidRPr="00A41B1D" w:rsidRDefault="00C75461" w:rsidP="00C75461">
      <w:pPr>
        <w:autoSpaceDE w:val="0"/>
        <w:autoSpaceDN w:val="0"/>
        <w:adjustRightInd w:val="0"/>
        <w:spacing w:after="0" w:line="240" w:lineRule="auto"/>
        <w:rPr>
          <w:rFonts w:ascii="Corbel-Bold" w:hAnsi="Corbel-Bold" w:cs="Arial"/>
          <w:sz w:val="20"/>
          <w:szCs w:val="18"/>
        </w:rPr>
      </w:pPr>
    </w:p>
    <w:p w14:paraId="712A56D9" w14:textId="10862B6F" w:rsidR="00C75461" w:rsidRPr="00FE7438" w:rsidRDefault="00C75461" w:rsidP="00C7546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rbel-Bold" w:hAnsi="Corbel-Bold" w:cs="Arial"/>
          <w:sz w:val="20"/>
          <w:szCs w:val="20"/>
        </w:rPr>
      </w:pPr>
      <w:r w:rsidRPr="00A41B1D">
        <w:rPr>
          <w:rFonts w:ascii="Corbel-Bold" w:hAnsi="Corbel-Bold" w:cs="Arial"/>
          <w:sz w:val="20"/>
          <w:szCs w:val="20"/>
        </w:rPr>
        <w:t xml:space="preserve">dat op </w:t>
      </w:r>
      <w:r w:rsidR="003B6823">
        <w:rPr>
          <w:rFonts w:ascii="Corbel-Bold" w:hAnsi="Corbel-Bold" w:cs="Arial"/>
          <w:sz w:val="20"/>
          <w:szCs w:val="20"/>
        </w:rPr>
        <w:t>2</w:t>
      </w:r>
      <w:r w:rsidR="0091143E">
        <w:rPr>
          <w:rFonts w:ascii="Corbel-Bold" w:hAnsi="Corbel-Bold" w:cs="Arial"/>
          <w:sz w:val="20"/>
          <w:szCs w:val="20"/>
        </w:rPr>
        <w:t>6</w:t>
      </w:r>
      <w:r w:rsidR="00993DF0" w:rsidRPr="00A41B1D">
        <w:rPr>
          <w:rFonts w:ascii="Corbel-Bold" w:hAnsi="Corbel-Bold" w:cs="Arial"/>
          <w:sz w:val="20"/>
          <w:szCs w:val="20"/>
        </w:rPr>
        <w:t xml:space="preserve"> </w:t>
      </w:r>
      <w:r w:rsidR="0091143E">
        <w:rPr>
          <w:rFonts w:ascii="Corbel-Bold" w:hAnsi="Corbel-Bold" w:cs="Arial"/>
          <w:sz w:val="20"/>
          <w:szCs w:val="20"/>
        </w:rPr>
        <w:t>september</w:t>
      </w:r>
      <w:r w:rsidR="2C066EDD" w:rsidRPr="00A41B1D">
        <w:rPr>
          <w:rFonts w:ascii="Corbel-Bold" w:hAnsi="Corbel-Bold" w:cs="Arial"/>
          <w:sz w:val="20"/>
          <w:szCs w:val="20"/>
        </w:rPr>
        <w:t xml:space="preserve"> </w:t>
      </w:r>
      <w:r w:rsidRPr="00A41B1D">
        <w:rPr>
          <w:rFonts w:ascii="Corbel-Bold" w:hAnsi="Corbel-Bold" w:cs="Arial"/>
          <w:sz w:val="20"/>
          <w:szCs w:val="20"/>
        </w:rPr>
        <w:t xml:space="preserve">2020 de 'Noodverordening COVID-19 </w:t>
      </w:r>
      <w:r w:rsidR="00A95AC9" w:rsidRPr="00A41B1D">
        <w:rPr>
          <w:rFonts w:ascii="Corbel-Bold" w:hAnsi="Corbel-Bold" w:cs="Arial"/>
          <w:sz w:val="20"/>
          <w:szCs w:val="20"/>
        </w:rPr>
        <w:t>V</w:t>
      </w:r>
      <w:r w:rsidRPr="00A41B1D">
        <w:rPr>
          <w:rFonts w:ascii="Corbel-Bold" w:hAnsi="Corbel-Bold" w:cs="Arial"/>
          <w:sz w:val="20"/>
          <w:szCs w:val="20"/>
        </w:rPr>
        <w:t>eiligheidsregio Groningen</w:t>
      </w:r>
      <w:r w:rsidR="5273E90F" w:rsidRPr="00A41B1D">
        <w:rPr>
          <w:rFonts w:ascii="Corbel-Bold" w:hAnsi="Corbel-Bold" w:cs="Arial"/>
          <w:sz w:val="20"/>
          <w:szCs w:val="20"/>
        </w:rPr>
        <w:t xml:space="preserve"> </w:t>
      </w:r>
      <w:r w:rsidR="00DF4440" w:rsidRPr="00A41B1D">
        <w:rPr>
          <w:rFonts w:ascii="Corbel-Bold" w:hAnsi="Corbel-Bold" w:cs="Arial"/>
          <w:sz w:val="20"/>
          <w:szCs w:val="20"/>
        </w:rPr>
        <w:t xml:space="preserve">van </w:t>
      </w:r>
      <w:r w:rsidR="003B6823">
        <w:rPr>
          <w:rFonts w:ascii="Corbel-Bold" w:hAnsi="Corbel-Bold" w:cs="Arial"/>
          <w:sz w:val="20"/>
          <w:szCs w:val="20"/>
        </w:rPr>
        <w:t>2</w:t>
      </w:r>
      <w:r w:rsidR="0091143E">
        <w:rPr>
          <w:rFonts w:ascii="Corbel-Bold" w:hAnsi="Corbel-Bold" w:cs="Arial"/>
          <w:sz w:val="20"/>
          <w:szCs w:val="20"/>
        </w:rPr>
        <w:t>7</w:t>
      </w:r>
      <w:r w:rsidR="00782754">
        <w:rPr>
          <w:rFonts w:ascii="Corbel-Bold" w:hAnsi="Corbel-Bold" w:cs="Arial"/>
          <w:sz w:val="20"/>
          <w:szCs w:val="20"/>
        </w:rPr>
        <w:t xml:space="preserve"> </w:t>
      </w:r>
      <w:r w:rsidR="0091143E">
        <w:rPr>
          <w:rFonts w:ascii="Corbel-Bold" w:hAnsi="Corbel-Bold" w:cs="Arial"/>
          <w:sz w:val="20"/>
          <w:szCs w:val="20"/>
        </w:rPr>
        <w:t xml:space="preserve">september </w:t>
      </w:r>
      <w:r w:rsidR="00864637" w:rsidRPr="00A41B1D">
        <w:rPr>
          <w:rFonts w:ascii="Corbel-Bold" w:hAnsi="Corbel-Bold" w:cs="Arial"/>
          <w:sz w:val="20"/>
          <w:szCs w:val="20"/>
        </w:rPr>
        <w:t>2020’</w:t>
      </w:r>
      <w:r w:rsidRPr="00A41B1D">
        <w:rPr>
          <w:rFonts w:ascii="Corbel-Bold" w:hAnsi="Corbel-Bold" w:cs="Arial"/>
          <w:sz w:val="20"/>
          <w:szCs w:val="20"/>
        </w:rPr>
        <w:t xml:space="preserve"> is </w:t>
      </w:r>
      <w:r w:rsidRPr="00FE7438">
        <w:rPr>
          <w:rFonts w:ascii="Corbel-Bold" w:hAnsi="Corbel-Bold" w:cs="Arial"/>
          <w:sz w:val="20"/>
          <w:szCs w:val="20"/>
        </w:rPr>
        <w:t xml:space="preserve">vastgesteld en </w:t>
      </w:r>
      <w:r w:rsidR="00864637" w:rsidRPr="00FE7438">
        <w:rPr>
          <w:rFonts w:ascii="Corbel-Bold" w:hAnsi="Corbel-Bold" w:cs="Arial"/>
          <w:sz w:val="20"/>
          <w:szCs w:val="20"/>
        </w:rPr>
        <w:t xml:space="preserve">op </w:t>
      </w:r>
      <w:r w:rsidR="003B6823" w:rsidRPr="00FE7438">
        <w:rPr>
          <w:rFonts w:ascii="Corbel-Bold" w:hAnsi="Corbel-Bold" w:cs="Arial"/>
          <w:sz w:val="20"/>
          <w:szCs w:val="20"/>
        </w:rPr>
        <w:t>2</w:t>
      </w:r>
      <w:r w:rsidR="0091143E" w:rsidRPr="00FE7438">
        <w:rPr>
          <w:rFonts w:ascii="Corbel-Bold" w:hAnsi="Corbel-Bold" w:cs="Arial"/>
          <w:sz w:val="20"/>
          <w:szCs w:val="20"/>
        </w:rPr>
        <w:t>6 september</w:t>
      </w:r>
      <w:r w:rsidR="00782754" w:rsidRPr="00FE7438">
        <w:rPr>
          <w:rFonts w:ascii="Corbel-Bold" w:hAnsi="Corbel-Bold" w:cs="Arial"/>
          <w:sz w:val="20"/>
          <w:szCs w:val="20"/>
        </w:rPr>
        <w:t xml:space="preserve"> </w:t>
      </w:r>
      <w:r w:rsidR="00864637" w:rsidRPr="00FE7438">
        <w:rPr>
          <w:rFonts w:ascii="Corbel-Bold" w:hAnsi="Corbel-Bold" w:cs="Arial"/>
          <w:sz w:val="20"/>
          <w:szCs w:val="20"/>
        </w:rPr>
        <w:t xml:space="preserve">2020 is </w:t>
      </w:r>
      <w:r w:rsidRPr="00FE7438">
        <w:rPr>
          <w:rFonts w:ascii="Corbel-Bold" w:hAnsi="Corbel-Bold" w:cs="Arial"/>
          <w:sz w:val="20"/>
          <w:szCs w:val="20"/>
        </w:rPr>
        <w:t>bekendgemaakt</w:t>
      </w:r>
      <w:r w:rsidR="001F43DD" w:rsidRPr="00FE7438">
        <w:rPr>
          <w:rFonts w:ascii="Corbel-Bold" w:hAnsi="Corbel-Bold" w:cs="Arial"/>
          <w:sz w:val="20"/>
          <w:szCs w:val="20"/>
        </w:rPr>
        <w:t xml:space="preserve"> (hierna: de noodverordening)</w:t>
      </w:r>
      <w:r w:rsidRPr="00FE7438">
        <w:rPr>
          <w:rFonts w:ascii="Corbel-Bold" w:hAnsi="Corbel-Bold" w:cs="Arial"/>
          <w:sz w:val="20"/>
          <w:szCs w:val="20"/>
        </w:rPr>
        <w:t>;</w:t>
      </w:r>
    </w:p>
    <w:p w14:paraId="0052C06B" w14:textId="77777777" w:rsidR="00C75461" w:rsidRPr="00A41B1D" w:rsidRDefault="00C75461" w:rsidP="00C7546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rbel-Bold" w:hAnsi="Corbel-Bold" w:cs="Arial"/>
          <w:sz w:val="20"/>
          <w:szCs w:val="20"/>
        </w:rPr>
      </w:pPr>
      <w:r w:rsidRPr="00FE7438">
        <w:rPr>
          <w:rFonts w:ascii="Corbel-Bold" w:hAnsi="Corbel-Bold" w:cs="Arial"/>
          <w:sz w:val="20"/>
          <w:szCs w:val="20"/>
        </w:rPr>
        <w:t xml:space="preserve">dat op grond van artikel </w:t>
      </w:r>
      <w:r w:rsidR="0CE11400" w:rsidRPr="00FE7438">
        <w:rPr>
          <w:rFonts w:ascii="Corbel-Bold" w:hAnsi="Corbel-Bold" w:cs="Arial"/>
          <w:sz w:val="20"/>
          <w:szCs w:val="20"/>
        </w:rPr>
        <w:t>4.1</w:t>
      </w:r>
      <w:r w:rsidR="00995275" w:rsidRPr="00FE7438">
        <w:rPr>
          <w:rFonts w:ascii="Corbel-Bold" w:hAnsi="Corbel-Bold" w:cs="Arial"/>
          <w:sz w:val="20"/>
          <w:szCs w:val="20"/>
        </w:rPr>
        <w:t xml:space="preserve"> </w:t>
      </w:r>
      <w:r w:rsidRPr="00FE7438">
        <w:rPr>
          <w:rFonts w:ascii="Corbel-Bold" w:hAnsi="Corbel-Bold" w:cs="Arial"/>
          <w:sz w:val="20"/>
          <w:szCs w:val="20"/>
        </w:rPr>
        <w:t>van de noodverordening</w:t>
      </w:r>
      <w:r w:rsidRPr="00A41B1D">
        <w:rPr>
          <w:rFonts w:ascii="Corbel-Bold" w:hAnsi="Corbel-Bold" w:cs="Arial"/>
          <w:sz w:val="20"/>
          <w:szCs w:val="20"/>
        </w:rPr>
        <w:t xml:space="preserve"> </w:t>
      </w:r>
      <w:r w:rsidR="001F43DD" w:rsidRPr="00A41B1D">
        <w:rPr>
          <w:rFonts w:ascii="Corbel-Bold" w:hAnsi="Corbel-Bold" w:cs="Arial"/>
          <w:sz w:val="20"/>
          <w:szCs w:val="20"/>
        </w:rPr>
        <w:t>alle aanwijzingen ter uitvoering van deze verordening, gegeven door daartoe bevoegde ambtenaren, onmiddellijk dienen te worden opgevolgd;</w:t>
      </w:r>
    </w:p>
    <w:p w14:paraId="01AC6679" w14:textId="40F26D6B" w:rsidR="00C75461" w:rsidRPr="00A41B1D" w:rsidRDefault="00C75461" w:rsidP="521E84F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rbel-Bold" w:hAnsi="Corbel-Bold" w:cs="Arial"/>
        </w:rPr>
      </w:pPr>
      <w:r w:rsidRPr="00A41B1D">
        <w:rPr>
          <w:rFonts w:ascii="Corbel-Bold" w:hAnsi="Corbel-Bold" w:cs="Arial"/>
          <w:sz w:val="20"/>
          <w:szCs w:val="20"/>
        </w:rPr>
        <w:t>dat op grond van artikel 4</w:t>
      </w:r>
      <w:r w:rsidR="50E9D20A" w:rsidRPr="00A41B1D">
        <w:rPr>
          <w:rFonts w:ascii="Corbel-Bold" w:hAnsi="Corbel-Bold" w:cs="Arial"/>
          <w:sz w:val="20"/>
          <w:szCs w:val="20"/>
        </w:rPr>
        <w:t>.2</w:t>
      </w:r>
      <w:r w:rsidRPr="00A41B1D">
        <w:rPr>
          <w:rFonts w:ascii="Corbel-Bold" w:hAnsi="Corbel-Bold" w:cs="Arial"/>
          <w:sz w:val="20"/>
          <w:szCs w:val="20"/>
        </w:rPr>
        <w:t xml:space="preserve"> van de noodverordening met het toezicht op de naleving van voornoemde verordening zijn belast de:</w:t>
      </w:r>
    </w:p>
    <w:p w14:paraId="4DE3D9C5" w14:textId="77777777" w:rsidR="00C75461" w:rsidRPr="00A41B1D" w:rsidRDefault="00C75461" w:rsidP="521E84F3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rbel-Bold" w:hAnsi="Corbel-Bold" w:cs="Arial"/>
        </w:rPr>
      </w:pPr>
      <w:r w:rsidRPr="00A41B1D">
        <w:rPr>
          <w:rFonts w:ascii="Corbel-Bold" w:hAnsi="Corbel-Bold" w:cs="Arial"/>
          <w:sz w:val="20"/>
          <w:szCs w:val="20"/>
        </w:rPr>
        <w:t>ambtenaren van politie als bedoeld in artikel 141, onderdeel b, van het Wetboek van Strafvordering;</w:t>
      </w:r>
    </w:p>
    <w:p w14:paraId="39262A0E" w14:textId="77777777" w:rsidR="1471A072" w:rsidRPr="00A41B1D" w:rsidRDefault="1471A072" w:rsidP="521E84F3">
      <w:pPr>
        <w:pStyle w:val="Lijstalinea"/>
        <w:numPr>
          <w:ilvl w:val="1"/>
          <w:numId w:val="1"/>
        </w:numPr>
        <w:spacing w:after="0" w:line="240" w:lineRule="auto"/>
        <w:rPr>
          <w:rFonts w:ascii="Corbel-Bold" w:eastAsiaTheme="minorEastAsia" w:hAnsi="Corbel-Bold"/>
          <w:sz w:val="20"/>
          <w:szCs w:val="20"/>
        </w:rPr>
      </w:pPr>
      <w:r w:rsidRPr="00A41B1D">
        <w:rPr>
          <w:rFonts w:ascii="Corbel-Bold" w:hAnsi="Corbel-Bold" w:cs="Arial"/>
          <w:sz w:val="20"/>
          <w:szCs w:val="20"/>
        </w:rPr>
        <w:t>door de voorzitter, voornoemd, aangewezen buitengewo</w:t>
      </w:r>
      <w:r w:rsidR="0D58454B" w:rsidRPr="00A41B1D">
        <w:rPr>
          <w:rFonts w:ascii="Corbel-Bold" w:hAnsi="Corbel-Bold" w:cs="Arial"/>
          <w:sz w:val="20"/>
          <w:szCs w:val="20"/>
        </w:rPr>
        <w:t>o</w:t>
      </w:r>
      <w:r w:rsidRPr="00A41B1D">
        <w:rPr>
          <w:rFonts w:ascii="Corbel-Bold" w:hAnsi="Corbel-Bold" w:cs="Arial"/>
          <w:sz w:val="20"/>
          <w:szCs w:val="20"/>
        </w:rPr>
        <w:t>n opsporingsambtenaren (</w:t>
      </w:r>
      <w:proofErr w:type="spellStart"/>
      <w:r w:rsidRPr="00A41B1D">
        <w:rPr>
          <w:rFonts w:ascii="Corbel-Bold" w:hAnsi="Corbel-Bold" w:cs="Arial"/>
          <w:sz w:val="20"/>
          <w:szCs w:val="20"/>
        </w:rPr>
        <w:t>BOA’s</w:t>
      </w:r>
      <w:proofErr w:type="spellEnd"/>
      <w:r w:rsidRPr="00A41B1D">
        <w:rPr>
          <w:rFonts w:ascii="Corbel-Bold" w:hAnsi="Corbel-Bold" w:cs="Arial"/>
          <w:sz w:val="20"/>
          <w:szCs w:val="20"/>
        </w:rPr>
        <w:t>) als bedoeld in artikel 142, eerste lid, onderdeel a., van het Wetboek van Strafvordering;</w:t>
      </w:r>
    </w:p>
    <w:p w14:paraId="08282A4A" w14:textId="77777777" w:rsidR="1471A072" w:rsidRPr="00A41B1D" w:rsidRDefault="1471A072" w:rsidP="521E84F3">
      <w:pPr>
        <w:pStyle w:val="Lijstalinea"/>
        <w:numPr>
          <w:ilvl w:val="1"/>
          <w:numId w:val="1"/>
        </w:numPr>
        <w:spacing w:after="0" w:line="240" w:lineRule="auto"/>
        <w:rPr>
          <w:rFonts w:ascii="Corbel-Bold" w:eastAsiaTheme="minorEastAsia" w:hAnsi="Corbel-Bold"/>
          <w:sz w:val="20"/>
          <w:szCs w:val="20"/>
        </w:rPr>
      </w:pPr>
      <w:r w:rsidRPr="00A41B1D">
        <w:rPr>
          <w:rFonts w:ascii="Corbel-Bold" w:hAnsi="Corbel-Bold" w:cs="Arial"/>
          <w:sz w:val="20"/>
          <w:szCs w:val="20"/>
        </w:rPr>
        <w:t>door de voorzitter, voornoemd, aangewezen toezichthouders;</w:t>
      </w:r>
    </w:p>
    <w:p w14:paraId="07EB0C23" w14:textId="77777777" w:rsidR="00C75461" w:rsidRPr="00A41B1D" w:rsidRDefault="00C75461" w:rsidP="00C75461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orbel-Bold" w:hAnsi="Corbel-Bold" w:cs="Arial"/>
          <w:sz w:val="20"/>
          <w:szCs w:val="20"/>
        </w:rPr>
      </w:pPr>
      <w:r w:rsidRPr="00A41B1D">
        <w:rPr>
          <w:rFonts w:ascii="Corbel-Bold" w:hAnsi="Corbel-Bold" w:cs="Arial"/>
          <w:sz w:val="20"/>
          <w:szCs w:val="20"/>
        </w:rPr>
        <w:t>militairen van de Koninklijke Marechaussee als bedoeld in artikel 141, onderdeel c. van het Wetboek van Strafvordering</w:t>
      </w:r>
      <w:r w:rsidR="32F79464" w:rsidRPr="00A41B1D">
        <w:rPr>
          <w:rFonts w:ascii="Corbel-Bold" w:hAnsi="Corbel-Bold" w:cs="Arial"/>
          <w:sz w:val="20"/>
          <w:szCs w:val="20"/>
        </w:rPr>
        <w:t>;</w:t>
      </w:r>
    </w:p>
    <w:p w14:paraId="5F3D577B" w14:textId="77777777" w:rsidR="00C75461" w:rsidRPr="00A41B1D" w:rsidRDefault="00C75461" w:rsidP="00C7546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rbel-Bold" w:hAnsi="Corbel-Bold" w:cs="Arial"/>
          <w:sz w:val="20"/>
          <w:szCs w:val="18"/>
        </w:rPr>
      </w:pPr>
      <w:r w:rsidRPr="00A41B1D">
        <w:rPr>
          <w:rFonts w:ascii="Corbel-Bold" w:hAnsi="Corbel-Bold" w:cs="Arial"/>
          <w:sz w:val="20"/>
          <w:szCs w:val="20"/>
        </w:rPr>
        <w:t xml:space="preserve">dat </w:t>
      </w:r>
      <w:r w:rsidRPr="00A41B1D">
        <w:rPr>
          <w:rFonts w:ascii="Corbel-Bold" w:hAnsi="Corbel-Bold" w:cs="Arial"/>
          <w:sz w:val="20"/>
          <w:szCs w:val="18"/>
        </w:rPr>
        <w:t>het wenselijk is meerdere ambtenaren aan te wijzen, teneinde de naleving van de noodverordening verder te bevorderen;</w:t>
      </w:r>
    </w:p>
    <w:p w14:paraId="4F51EF70" w14:textId="77777777" w:rsidR="00C75461" w:rsidRPr="00A41B1D" w:rsidRDefault="00C75461" w:rsidP="00C75461">
      <w:pPr>
        <w:autoSpaceDE w:val="0"/>
        <w:autoSpaceDN w:val="0"/>
        <w:adjustRightInd w:val="0"/>
        <w:spacing w:after="0" w:line="240" w:lineRule="auto"/>
        <w:rPr>
          <w:rFonts w:ascii="Corbel-Bold" w:hAnsi="Corbel-Bold" w:cs="Arial"/>
          <w:sz w:val="20"/>
          <w:szCs w:val="18"/>
        </w:rPr>
      </w:pPr>
    </w:p>
    <w:p w14:paraId="155B68CB" w14:textId="69ADD9B8" w:rsidR="00C75461" w:rsidRPr="00A41B1D" w:rsidRDefault="00C75461" w:rsidP="00C75461">
      <w:pPr>
        <w:autoSpaceDE w:val="0"/>
        <w:autoSpaceDN w:val="0"/>
        <w:adjustRightInd w:val="0"/>
        <w:spacing w:after="0" w:line="240" w:lineRule="auto"/>
        <w:rPr>
          <w:rFonts w:ascii="Corbel-Bold" w:hAnsi="Corbel-Bold" w:cs="Arial"/>
          <w:sz w:val="20"/>
          <w:szCs w:val="20"/>
        </w:rPr>
      </w:pPr>
      <w:r w:rsidRPr="00A41B1D">
        <w:rPr>
          <w:rFonts w:ascii="Corbel-Bold" w:hAnsi="Corbel-Bold" w:cs="Arial"/>
          <w:sz w:val="20"/>
          <w:szCs w:val="20"/>
        </w:rPr>
        <w:t xml:space="preserve">gelet op </w:t>
      </w:r>
      <w:r w:rsidR="000E33B6" w:rsidRPr="00A41B1D">
        <w:rPr>
          <w:rFonts w:ascii="Corbel-Bold" w:hAnsi="Corbel-Bold" w:cs="Arial"/>
          <w:sz w:val="20"/>
          <w:szCs w:val="20"/>
        </w:rPr>
        <w:t xml:space="preserve">de </w:t>
      </w:r>
      <w:r w:rsidRPr="00A41B1D">
        <w:rPr>
          <w:rFonts w:ascii="Corbel-Bold" w:hAnsi="Corbel-Bold" w:cs="Arial"/>
          <w:sz w:val="20"/>
          <w:szCs w:val="20"/>
        </w:rPr>
        <w:t>artikel</w:t>
      </w:r>
      <w:r w:rsidR="000E33B6" w:rsidRPr="00A41B1D">
        <w:rPr>
          <w:rFonts w:ascii="Corbel-Bold" w:hAnsi="Corbel-Bold" w:cs="Arial"/>
          <w:sz w:val="20"/>
          <w:szCs w:val="20"/>
        </w:rPr>
        <w:t xml:space="preserve">en </w:t>
      </w:r>
      <w:r w:rsidR="5EE98C14" w:rsidRPr="00A41B1D">
        <w:rPr>
          <w:rFonts w:ascii="Corbel-Bold" w:hAnsi="Corbel-Bold" w:cs="Arial"/>
          <w:sz w:val="20"/>
          <w:szCs w:val="20"/>
        </w:rPr>
        <w:t xml:space="preserve">4.1 </w:t>
      </w:r>
      <w:r w:rsidR="000E33B6" w:rsidRPr="00A41B1D">
        <w:rPr>
          <w:rFonts w:ascii="Corbel-Bold" w:hAnsi="Corbel-Bold" w:cs="Arial"/>
          <w:sz w:val="20"/>
          <w:szCs w:val="20"/>
        </w:rPr>
        <w:t xml:space="preserve">en </w:t>
      </w:r>
      <w:r w:rsidRPr="00A41B1D">
        <w:rPr>
          <w:rFonts w:ascii="Corbel-Bold" w:hAnsi="Corbel-Bold" w:cs="Arial"/>
          <w:sz w:val="20"/>
          <w:szCs w:val="20"/>
        </w:rPr>
        <w:t>4</w:t>
      </w:r>
      <w:r w:rsidR="27C228F3" w:rsidRPr="00A41B1D">
        <w:rPr>
          <w:rFonts w:ascii="Corbel-Bold" w:hAnsi="Corbel-Bold" w:cs="Arial"/>
          <w:sz w:val="20"/>
          <w:szCs w:val="20"/>
        </w:rPr>
        <w:t>.2</w:t>
      </w:r>
      <w:r w:rsidRPr="00A41B1D">
        <w:rPr>
          <w:rFonts w:ascii="Corbel-Bold" w:hAnsi="Corbel-Bold" w:cs="Arial"/>
          <w:sz w:val="20"/>
          <w:szCs w:val="20"/>
        </w:rPr>
        <w:t xml:space="preserve"> van de 'Noodverordening COVID-19 </w:t>
      </w:r>
      <w:r w:rsidR="00A95AC9" w:rsidRPr="00A41B1D">
        <w:rPr>
          <w:rFonts w:ascii="Corbel-Bold" w:hAnsi="Corbel-Bold" w:cs="Arial"/>
          <w:sz w:val="20"/>
          <w:szCs w:val="20"/>
        </w:rPr>
        <w:t>V</w:t>
      </w:r>
      <w:r w:rsidRPr="00A41B1D">
        <w:rPr>
          <w:rFonts w:ascii="Corbel-Bold" w:hAnsi="Corbel-Bold" w:cs="Arial"/>
          <w:sz w:val="20"/>
          <w:szCs w:val="20"/>
        </w:rPr>
        <w:t>eiligheidsregio Groningen</w:t>
      </w:r>
      <w:r w:rsidR="00864637" w:rsidRPr="00A41B1D">
        <w:rPr>
          <w:rFonts w:ascii="Corbel-Bold" w:hAnsi="Corbel-Bold" w:cs="Arial"/>
          <w:sz w:val="20"/>
          <w:szCs w:val="20"/>
        </w:rPr>
        <w:t xml:space="preserve"> </w:t>
      </w:r>
      <w:r w:rsidR="00DF4440" w:rsidRPr="00A41B1D">
        <w:rPr>
          <w:rFonts w:ascii="Corbel-Bold" w:hAnsi="Corbel-Bold" w:cs="Arial"/>
          <w:sz w:val="20"/>
          <w:szCs w:val="20"/>
        </w:rPr>
        <w:t>van</w:t>
      </w:r>
      <w:r w:rsidR="7ABB188A" w:rsidRPr="00A41B1D">
        <w:rPr>
          <w:rFonts w:ascii="Corbel-Bold" w:hAnsi="Corbel-Bold" w:cs="Arial"/>
          <w:sz w:val="20"/>
          <w:szCs w:val="20"/>
        </w:rPr>
        <w:t xml:space="preserve"> </w:t>
      </w:r>
      <w:r w:rsidR="003B6823">
        <w:rPr>
          <w:rFonts w:ascii="Corbel-Bold" w:hAnsi="Corbel-Bold" w:cs="Arial"/>
          <w:sz w:val="20"/>
          <w:szCs w:val="20"/>
        </w:rPr>
        <w:t>2</w:t>
      </w:r>
      <w:r w:rsidR="0091143E">
        <w:rPr>
          <w:rFonts w:ascii="Corbel-Bold" w:hAnsi="Corbel-Bold" w:cs="Arial"/>
          <w:sz w:val="20"/>
          <w:szCs w:val="20"/>
        </w:rPr>
        <w:t>7 september</w:t>
      </w:r>
      <w:r w:rsidR="00782754" w:rsidRPr="00A41B1D">
        <w:rPr>
          <w:rFonts w:ascii="Corbel-Bold" w:hAnsi="Corbel-Bold" w:cs="Arial"/>
          <w:sz w:val="20"/>
          <w:szCs w:val="20"/>
        </w:rPr>
        <w:t xml:space="preserve"> </w:t>
      </w:r>
      <w:r w:rsidR="4359CCDD" w:rsidRPr="00A41B1D">
        <w:rPr>
          <w:rFonts w:ascii="Corbel-Bold" w:hAnsi="Corbel-Bold" w:cs="Arial"/>
          <w:sz w:val="20"/>
          <w:szCs w:val="20"/>
        </w:rPr>
        <w:t>2020</w:t>
      </w:r>
      <w:r w:rsidRPr="00A41B1D">
        <w:rPr>
          <w:rFonts w:ascii="Corbel-Bold" w:hAnsi="Corbel-Bold" w:cs="Arial"/>
          <w:sz w:val="20"/>
          <w:szCs w:val="20"/>
        </w:rPr>
        <w:t>’;</w:t>
      </w:r>
    </w:p>
    <w:p w14:paraId="6ECFE3B3" w14:textId="77777777" w:rsidR="00C75461" w:rsidRPr="00A41B1D" w:rsidRDefault="00C75461" w:rsidP="00C75461">
      <w:pPr>
        <w:autoSpaceDE w:val="0"/>
        <w:autoSpaceDN w:val="0"/>
        <w:adjustRightInd w:val="0"/>
        <w:spacing w:after="0" w:line="240" w:lineRule="auto"/>
        <w:rPr>
          <w:rFonts w:ascii="Corbel-Bold" w:hAnsi="Corbel-Bold" w:cs="Arial"/>
          <w:sz w:val="20"/>
          <w:szCs w:val="18"/>
        </w:rPr>
      </w:pPr>
    </w:p>
    <w:p w14:paraId="385F2D75" w14:textId="77777777" w:rsidR="00C75461" w:rsidRPr="00A41B1D" w:rsidRDefault="00C75461" w:rsidP="00C75461">
      <w:pPr>
        <w:autoSpaceDE w:val="0"/>
        <w:autoSpaceDN w:val="0"/>
        <w:adjustRightInd w:val="0"/>
        <w:spacing w:after="0" w:line="240" w:lineRule="auto"/>
        <w:rPr>
          <w:rFonts w:ascii="Corbel-Bold" w:hAnsi="Corbel-Bold" w:cs="Arial"/>
          <w:sz w:val="20"/>
          <w:szCs w:val="18"/>
        </w:rPr>
      </w:pPr>
      <w:r w:rsidRPr="00A41B1D">
        <w:rPr>
          <w:rFonts w:ascii="Corbel-Bold" w:hAnsi="Corbel-Bold" w:cs="Arial"/>
          <w:sz w:val="20"/>
          <w:szCs w:val="18"/>
        </w:rPr>
        <w:t>BESLUIT:</w:t>
      </w:r>
    </w:p>
    <w:p w14:paraId="365FBCD8" w14:textId="77777777" w:rsidR="00C75461" w:rsidRPr="00A41B1D" w:rsidRDefault="00C75461" w:rsidP="00C75461">
      <w:pPr>
        <w:autoSpaceDE w:val="0"/>
        <w:autoSpaceDN w:val="0"/>
        <w:adjustRightInd w:val="0"/>
        <w:spacing w:after="0" w:line="240" w:lineRule="auto"/>
        <w:rPr>
          <w:rFonts w:ascii="Corbel-Bold" w:hAnsi="Corbel-Bold" w:cs="Arial"/>
          <w:sz w:val="20"/>
          <w:szCs w:val="18"/>
        </w:rPr>
      </w:pPr>
    </w:p>
    <w:p w14:paraId="11DC6E0F" w14:textId="32A9ED49" w:rsidR="001F43DD" w:rsidRPr="00A41B1D" w:rsidRDefault="00C75461" w:rsidP="001F43D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orbel-Bold" w:hAnsi="Corbel-Bold" w:cs="Arial"/>
          <w:sz w:val="20"/>
          <w:szCs w:val="20"/>
        </w:rPr>
      </w:pPr>
      <w:r w:rsidRPr="00A41B1D">
        <w:rPr>
          <w:rFonts w:ascii="Corbel-Bold" w:hAnsi="Corbel-Bold" w:cs="Arial"/>
          <w:sz w:val="20"/>
          <w:szCs w:val="20"/>
        </w:rPr>
        <w:t xml:space="preserve">aan te wijzen als ambtenaar in de zin van artikel </w:t>
      </w:r>
      <w:r w:rsidR="2000818C" w:rsidRPr="00A41B1D">
        <w:rPr>
          <w:rFonts w:ascii="Corbel-Bold" w:hAnsi="Corbel-Bold" w:cs="Arial"/>
          <w:sz w:val="20"/>
          <w:szCs w:val="20"/>
        </w:rPr>
        <w:t xml:space="preserve">4.1 </w:t>
      </w:r>
      <w:r w:rsidRPr="00A41B1D">
        <w:rPr>
          <w:rFonts w:ascii="Corbel-Bold" w:hAnsi="Corbel-Bold" w:cs="Arial"/>
          <w:sz w:val="20"/>
          <w:szCs w:val="20"/>
        </w:rPr>
        <w:t>die bevoegd zijn</w:t>
      </w:r>
      <w:r w:rsidR="001F43DD" w:rsidRPr="00A41B1D">
        <w:rPr>
          <w:rFonts w:ascii="Corbel-Bold" w:hAnsi="Corbel-Bold" w:cs="Arial"/>
          <w:sz w:val="20"/>
          <w:szCs w:val="20"/>
        </w:rPr>
        <w:t xml:space="preserve"> </w:t>
      </w:r>
      <w:r w:rsidRPr="00A41B1D">
        <w:rPr>
          <w:rFonts w:ascii="Corbel-Bold" w:hAnsi="Corbel-Bold" w:cs="Arial"/>
          <w:sz w:val="20"/>
          <w:szCs w:val="20"/>
        </w:rPr>
        <w:t xml:space="preserve">aanwijzingen te geven die nodig zijn </w:t>
      </w:r>
      <w:r w:rsidR="00BC0901" w:rsidRPr="00A41B1D">
        <w:rPr>
          <w:rFonts w:ascii="Corbel-Bold" w:hAnsi="Corbel-Bold" w:cs="Arial"/>
          <w:sz w:val="20"/>
          <w:szCs w:val="20"/>
        </w:rPr>
        <w:t xml:space="preserve">voor </w:t>
      </w:r>
      <w:r w:rsidR="00B04FED" w:rsidRPr="00A41B1D">
        <w:rPr>
          <w:rFonts w:ascii="Corbel-Bold" w:hAnsi="Corbel-Bold" w:cs="Arial"/>
          <w:sz w:val="20"/>
          <w:szCs w:val="20"/>
        </w:rPr>
        <w:t xml:space="preserve">het </w:t>
      </w:r>
      <w:r w:rsidR="00BC0901" w:rsidRPr="00A41B1D">
        <w:rPr>
          <w:rFonts w:ascii="Corbel-Bold" w:hAnsi="Corbel-Bold" w:cs="Arial"/>
          <w:sz w:val="20"/>
          <w:szCs w:val="20"/>
        </w:rPr>
        <w:t xml:space="preserve">toezicht en </w:t>
      </w:r>
      <w:r w:rsidR="00B04FED" w:rsidRPr="00A41B1D">
        <w:rPr>
          <w:rFonts w:ascii="Corbel-Bold" w:hAnsi="Corbel-Bold" w:cs="Arial"/>
          <w:sz w:val="20"/>
          <w:szCs w:val="20"/>
        </w:rPr>
        <w:t xml:space="preserve">de </w:t>
      </w:r>
      <w:r w:rsidRPr="00A41B1D">
        <w:rPr>
          <w:rFonts w:ascii="Corbel-Bold" w:hAnsi="Corbel-Bold" w:cs="Arial"/>
          <w:sz w:val="20"/>
          <w:szCs w:val="20"/>
        </w:rPr>
        <w:t>handhaving van de noodverordening:</w:t>
      </w:r>
      <w:r w:rsidR="001F43DD" w:rsidRPr="00A41B1D">
        <w:rPr>
          <w:rFonts w:ascii="Corbel-Bold" w:hAnsi="Corbel-Bold" w:cs="Arial"/>
          <w:sz w:val="20"/>
          <w:szCs w:val="20"/>
        </w:rPr>
        <w:t xml:space="preserve"> de ambtenaren genoemd in artikel 4</w:t>
      </w:r>
      <w:r w:rsidR="7FEE8F50" w:rsidRPr="00A41B1D">
        <w:rPr>
          <w:rFonts w:ascii="Corbel-Bold" w:hAnsi="Corbel-Bold" w:cs="Arial"/>
          <w:sz w:val="20"/>
          <w:szCs w:val="20"/>
        </w:rPr>
        <w:t>.2</w:t>
      </w:r>
      <w:r w:rsidR="001F43DD" w:rsidRPr="00A41B1D">
        <w:rPr>
          <w:rFonts w:ascii="Corbel-Bold" w:hAnsi="Corbel-Bold" w:cs="Arial"/>
          <w:sz w:val="20"/>
          <w:szCs w:val="20"/>
        </w:rPr>
        <w:t xml:space="preserve"> van de noodverordening (politie, Koninklijke Marechaussee, </w:t>
      </w:r>
      <w:proofErr w:type="spellStart"/>
      <w:r w:rsidR="001F43DD" w:rsidRPr="00A41B1D">
        <w:rPr>
          <w:rFonts w:ascii="Corbel-Bold" w:hAnsi="Corbel-Bold" w:cs="Arial"/>
          <w:sz w:val="20"/>
          <w:szCs w:val="20"/>
        </w:rPr>
        <w:t>BOA’s</w:t>
      </w:r>
      <w:proofErr w:type="spellEnd"/>
      <w:r w:rsidR="001F43DD" w:rsidRPr="00A41B1D">
        <w:rPr>
          <w:rFonts w:ascii="Corbel-Bold" w:hAnsi="Corbel-Bold" w:cs="Arial"/>
          <w:sz w:val="20"/>
          <w:szCs w:val="20"/>
        </w:rPr>
        <w:t>, toezichthoudende ambtenaren);</w:t>
      </w:r>
    </w:p>
    <w:p w14:paraId="5076E2C8" w14:textId="77777777" w:rsidR="009B63EF" w:rsidRPr="00A41B1D" w:rsidRDefault="009B63EF" w:rsidP="009B63EF">
      <w:pPr>
        <w:pStyle w:val="Lijstalinea"/>
        <w:autoSpaceDE w:val="0"/>
        <w:autoSpaceDN w:val="0"/>
        <w:adjustRightInd w:val="0"/>
        <w:spacing w:after="0" w:line="240" w:lineRule="auto"/>
        <w:ind w:left="540"/>
        <w:rPr>
          <w:rFonts w:ascii="Corbel-Bold" w:hAnsi="Corbel-Bold" w:cs="Arial"/>
          <w:sz w:val="20"/>
          <w:szCs w:val="18"/>
        </w:rPr>
      </w:pPr>
    </w:p>
    <w:p w14:paraId="7BE6E85F" w14:textId="77777777" w:rsidR="001F43DD" w:rsidRPr="00A41B1D" w:rsidRDefault="009B63EF" w:rsidP="001F43D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orbel-Bold" w:hAnsi="Corbel-Bold" w:cs="Arial"/>
          <w:sz w:val="20"/>
          <w:szCs w:val="20"/>
        </w:rPr>
      </w:pPr>
      <w:r w:rsidRPr="00A41B1D">
        <w:rPr>
          <w:rFonts w:ascii="Corbel-Bold" w:hAnsi="Corbel-Bold" w:cs="Arial"/>
          <w:sz w:val="20"/>
          <w:szCs w:val="20"/>
        </w:rPr>
        <w:t xml:space="preserve">specifiek </w:t>
      </w:r>
      <w:r w:rsidR="001F43DD" w:rsidRPr="00A41B1D">
        <w:rPr>
          <w:rFonts w:ascii="Corbel-Bold" w:hAnsi="Corbel-Bold" w:cs="Arial"/>
          <w:sz w:val="20"/>
          <w:szCs w:val="20"/>
        </w:rPr>
        <w:t xml:space="preserve">aan te wijzen als buitengewone opsporingsambtenaren en toezichthoudende ambtenaren, belast met het toezicht </w:t>
      </w:r>
      <w:r w:rsidR="00B04FED" w:rsidRPr="00A41B1D">
        <w:rPr>
          <w:rFonts w:ascii="Corbel-Bold" w:hAnsi="Corbel-Bold" w:cs="Arial"/>
          <w:sz w:val="20"/>
          <w:szCs w:val="20"/>
        </w:rPr>
        <w:t xml:space="preserve">en handhaving </w:t>
      </w:r>
      <w:r w:rsidRPr="00A41B1D">
        <w:rPr>
          <w:rFonts w:ascii="Corbel-Bold" w:hAnsi="Corbel-Bold" w:cs="Arial"/>
          <w:sz w:val="20"/>
          <w:szCs w:val="20"/>
        </w:rPr>
        <w:t>op de naleving van de noodverordening;</w:t>
      </w:r>
    </w:p>
    <w:p w14:paraId="646D7CEB" w14:textId="66981641" w:rsidR="2D299092" w:rsidRPr="00A41B1D" w:rsidRDefault="0064729A" w:rsidP="0B2BBAD9">
      <w:pPr>
        <w:pStyle w:val="Lijstalinea"/>
        <w:numPr>
          <w:ilvl w:val="1"/>
          <w:numId w:val="2"/>
        </w:numPr>
        <w:spacing w:after="0" w:line="240" w:lineRule="auto"/>
        <w:ind w:left="900"/>
        <w:rPr>
          <w:rFonts w:ascii="Corbel-Bold" w:hAnsi="Corbel-Bold"/>
          <w:sz w:val="20"/>
          <w:szCs w:val="20"/>
        </w:rPr>
      </w:pPr>
      <w:r w:rsidRPr="00A41B1D">
        <w:rPr>
          <w:rFonts w:ascii="Corbel-Bold" w:hAnsi="Corbel-Bold" w:cs="Arial"/>
          <w:sz w:val="20"/>
          <w:szCs w:val="20"/>
        </w:rPr>
        <w:t>d</w:t>
      </w:r>
      <w:r w:rsidR="2D299092" w:rsidRPr="00A41B1D">
        <w:rPr>
          <w:rFonts w:ascii="Corbel-Bold" w:hAnsi="Corbel-Bold" w:cs="Arial"/>
          <w:sz w:val="20"/>
          <w:szCs w:val="20"/>
        </w:rPr>
        <w:t xml:space="preserve">e </w:t>
      </w:r>
      <w:proofErr w:type="spellStart"/>
      <w:r w:rsidR="2D299092" w:rsidRPr="00A41B1D">
        <w:rPr>
          <w:rFonts w:ascii="Corbel-Bold" w:hAnsi="Corbel-Bold" w:cs="Arial"/>
          <w:sz w:val="20"/>
          <w:szCs w:val="20"/>
        </w:rPr>
        <w:t>BOA’s</w:t>
      </w:r>
      <w:proofErr w:type="spellEnd"/>
      <w:r w:rsidR="2D299092" w:rsidRPr="00A41B1D">
        <w:rPr>
          <w:rFonts w:ascii="Corbel-Bold" w:hAnsi="Corbel-Bold" w:cs="Arial"/>
          <w:sz w:val="20"/>
          <w:szCs w:val="20"/>
        </w:rPr>
        <w:t xml:space="preserve"> en toezichthouders in dienst of anderszins werkzaam bij de veiligheidsregio </w:t>
      </w:r>
      <w:r w:rsidR="38DA0A65" w:rsidRPr="00A41B1D">
        <w:rPr>
          <w:rFonts w:ascii="Corbel-Bold" w:hAnsi="Corbel-Bold" w:cs="Arial"/>
          <w:sz w:val="20"/>
          <w:szCs w:val="20"/>
        </w:rPr>
        <w:t>Groningen;</w:t>
      </w:r>
    </w:p>
    <w:p w14:paraId="575E3FAD" w14:textId="419BDF5F" w:rsidR="009B63EF" w:rsidRPr="00A41B1D" w:rsidRDefault="009B63EF" w:rsidP="0B2BBAD9">
      <w:pPr>
        <w:pStyle w:val="Lijstalinea"/>
        <w:numPr>
          <w:ilvl w:val="1"/>
          <w:numId w:val="2"/>
        </w:numPr>
        <w:spacing w:after="0" w:line="240" w:lineRule="auto"/>
        <w:ind w:left="900"/>
        <w:rPr>
          <w:rFonts w:ascii="Corbel-Bold" w:hAnsi="Corbel-Bold" w:cs="Arial"/>
          <w:sz w:val="20"/>
          <w:szCs w:val="20"/>
        </w:rPr>
      </w:pPr>
      <w:r w:rsidRPr="00A41B1D">
        <w:rPr>
          <w:rFonts w:ascii="Corbel-Bold" w:hAnsi="Corbel-Bold" w:cs="Arial"/>
          <w:sz w:val="20"/>
          <w:szCs w:val="20"/>
        </w:rPr>
        <w:t xml:space="preserve">de </w:t>
      </w:r>
      <w:proofErr w:type="spellStart"/>
      <w:r w:rsidRPr="00A41B1D">
        <w:rPr>
          <w:rFonts w:ascii="Corbel-Bold" w:hAnsi="Corbel-Bold" w:cs="Arial"/>
          <w:sz w:val="20"/>
          <w:szCs w:val="20"/>
        </w:rPr>
        <w:t>BOA’s</w:t>
      </w:r>
      <w:proofErr w:type="spellEnd"/>
      <w:r w:rsidRPr="00A41B1D">
        <w:rPr>
          <w:rFonts w:ascii="Corbel-Bold" w:hAnsi="Corbel-Bold" w:cs="Arial"/>
          <w:sz w:val="20"/>
          <w:szCs w:val="20"/>
        </w:rPr>
        <w:t xml:space="preserve"> in dienst </w:t>
      </w:r>
      <w:r w:rsidR="54419DD9" w:rsidRPr="00A41B1D">
        <w:rPr>
          <w:rFonts w:ascii="Corbel-Bold" w:hAnsi="Corbel-Bold" w:cs="Arial"/>
          <w:sz w:val="20"/>
          <w:szCs w:val="20"/>
        </w:rPr>
        <w:t xml:space="preserve">of anderszins werkzaam </w:t>
      </w:r>
      <w:r w:rsidRPr="00A41B1D">
        <w:rPr>
          <w:rFonts w:ascii="Corbel-Bold" w:hAnsi="Corbel-Bold" w:cs="Arial"/>
          <w:sz w:val="20"/>
          <w:szCs w:val="20"/>
        </w:rPr>
        <w:t>bij de gemeenten waarvoor de noodverordening geldt (Appingedam, Delfzijl, Groningen, Het Hogeland, Loppersum, Midden-Groningen, Oldambt, Pekela, Stadskanaal, Veendam, Westerkwartier, Westerwolde)</w:t>
      </w:r>
      <w:r w:rsidR="00420606" w:rsidRPr="00A41B1D">
        <w:rPr>
          <w:rFonts w:ascii="Corbel-Bold" w:hAnsi="Corbel-Bold" w:cs="Arial"/>
          <w:sz w:val="20"/>
          <w:szCs w:val="20"/>
        </w:rPr>
        <w:t>;</w:t>
      </w:r>
    </w:p>
    <w:p w14:paraId="55BDB6CC" w14:textId="0888FEA7" w:rsidR="00420606" w:rsidRPr="00A41B1D" w:rsidRDefault="00420606" w:rsidP="0099538A">
      <w:pPr>
        <w:pStyle w:val="Lijstaline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900"/>
        <w:rPr>
          <w:rFonts w:ascii="Corbel-Bold" w:hAnsi="Corbel-Bold" w:cs="Arial"/>
          <w:sz w:val="20"/>
          <w:szCs w:val="20"/>
        </w:rPr>
      </w:pPr>
      <w:r w:rsidRPr="00A41B1D">
        <w:rPr>
          <w:rFonts w:ascii="Corbel-Bold" w:hAnsi="Corbel-Bold" w:cs="Arial"/>
          <w:sz w:val="20"/>
          <w:szCs w:val="20"/>
        </w:rPr>
        <w:t xml:space="preserve">de door </w:t>
      </w:r>
      <w:r w:rsidR="003A13C1" w:rsidRPr="00A41B1D">
        <w:rPr>
          <w:rFonts w:ascii="Corbel-Bold" w:hAnsi="Corbel-Bold" w:cs="Arial"/>
          <w:sz w:val="20"/>
          <w:szCs w:val="20"/>
        </w:rPr>
        <w:t xml:space="preserve">of namens </w:t>
      </w:r>
      <w:r w:rsidRPr="00A41B1D">
        <w:rPr>
          <w:rFonts w:ascii="Corbel-Bold" w:hAnsi="Corbel-Bold" w:cs="Arial"/>
          <w:sz w:val="20"/>
          <w:szCs w:val="20"/>
        </w:rPr>
        <w:t xml:space="preserve">de bevoegde bestuursorganen van de gemeenten waarvoor de noodverordening geldt aangewezen ambtenaren belast met </w:t>
      </w:r>
      <w:r w:rsidR="0099538A" w:rsidRPr="00A41B1D">
        <w:rPr>
          <w:rFonts w:ascii="Corbel-Bold" w:hAnsi="Corbel-Bold" w:cs="Arial"/>
          <w:sz w:val="20"/>
          <w:szCs w:val="20"/>
        </w:rPr>
        <w:t xml:space="preserve">het </w:t>
      </w:r>
      <w:r w:rsidRPr="00A41B1D">
        <w:rPr>
          <w:rFonts w:ascii="Corbel-Bold" w:hAnsi="Corbel-Bold" w:cs="Arial"/>
          <w:sz w:val="20"/>
          <w:szCs w:val="20"/>
        </w:rPr>
        <w:t>toezicht op de naleving</w:t>
      </w:r>
      <w:r w:rsidR="0099538A" w:rsidRPr="00A41B1D">
        <w:rPr>
          <w:rFonts w:ascii="Corbel-Bold" w:hAnsi="Corbel-Bold" w:cs="Arial"/>
          <w:sz w:val="20"/>
          <w:szCs w:val="20"/>
        </w:rPr>
        <w:t xml:space="preserve"> van wettelijke voorschriften, ongeacht op welke grondslag die aanwijzing heeft plaatsgevonden.</w:t>
      </w:r>
    </w:p>
    <w:p w14:paraId="6A1A9FFA" w14:textId="77777777" w:rsidR="0099538A" w:rsidRPr="00A41B1D" w:rsidRDefault="0099538A" w:rsidP="0099538A">
      <w:pPr>
        <w:pStyle w:val="Lijstalinea"/>
        <w:autoSpaceDE w:val="0"/>
        <w:autoSpaceDN w:val="0"/>
        <w:adjustRightInd w:val="0"/>
        <w:spacing w:after="0" w:line="240" w:lineRule="auto"/>
        <w:ind w:left="900"/>
        <w:rPr>
          <w:rFonts w:ascii="Corbel-Bold" w:hAnsi="Corbel-Bold" w:cs="Arial"/>
          <w:sz w:val="20"/>
          <w:szCs w:val="18"/>
        </w:rPr>
      </w:pPr>
    </w:p>
    <w:p w14:paraId="1A781AEE" w14:textId="4534E2DC" w:rsidR="0099538A" w:rsidRPr="00A41B1D" w:rsidRDefault="0099538A" w:rsidP="0099538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orbel-Bold" w:hAnsi="Corbel-Bold" w:cs="Arial"/>
          <w:sz w:val="20"/>
          <w:szCs w:val="20"/>
        </w:rPr>
      </w:pPr>
      <w:r w:rsidRPr="00A41B1D">
        <w:rPr>
          <w:rFonts w:ascii="Corbel-Bold" w:hAnsi="Corbel-Bold" w:cs="Arial"/>
          <w:sz w:val="20"/>
          <w:szCs w:val="20"/>
        </w:rPr>
        <w:t xml:space="preserve">te bepalen dat ter legitimatie overeenkomstig artikel 5:12 van de Algemene wet bestuursrecht gebruik wordt gemaakt van het reeds vanwege </w:t>
      </w:r>
      <w:r w:rsidR="002943EF" w:rsidRPr="00A41B1D">
        <w:rPr>
          <w:rFonts w:ascii="Corbel-Bold" w:hAnsi="Corbel-Bold" w:cs="Arial"/>
          <w:sz w:val="20"/>
          <w:szCs w:val="20"/>
        </w:rPr>
        <w:t xml:space="preserve">de bevoegde autoriteit  </w:t>
      </w:r>
      <w:r w:rsidRPr="00A41B1D">
        <w:rPr>
          <w:rFonts w:ascii="Corbel-Bold" w:hAnsi="Corbel-Bold" w:cs="Arial"/>
          <w:sz w:val="20"/>
          <w:szCs w:val="20"/>
        </w:rPr>
        <w:t>uitgegeven legitimatiebewijs in combinatie met een afschrift van dit aanwijzingsbesluit.</w:t>
      </w:r>
    </w:p>
    <w:p w14:paraId="0CADDF86" w14:textId="6241D267" w:rsidR="0099538A" w:rsidRPr="00A41B1D" w:rsidRDefault="0099538A" w:rsidP="0099538A">
      <w:pPr>
        <w:pStyle w:val="Lijstalinea"/>
        <w:autoSpaceDE w:val="0"/>
        <w:autoSpaceDN w:val="0"/>
        <w:adjustRightInd w:val="0"/>
        <w:spacing w:after="0" w:line="240" w:lineRule="auto"/>
        <w:ind w:left="540"/>
        <w:rPr>
          <w:rFonts w:ascii="Corbel-Bold" w:hAnsi="Corbel-Bold" w:cs="Arial"/>
          <w:sz w:val="20"/>
          <w:szCs w:val="20"/>
        </w:rPr>
      </w:pPr>
    </w:p>
    <w:p w14:paraId="6312D6DB" w14:textId="134BFCE1" w:rsidR="0044635D" w:rsidRDefault="0099538A" w:rsidP="0099538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orbel-Bold" w:hAnsi="Corbel-Bold" w:cs="Arial"/>
          <w:sz w:val="20"/>
          <w:szCs w:val="20"/>
        </w:rPr>
      </w:pPr>
      <w:r w:rsidRPr="00A41B1D">
        <w:rPr>
          <w:rFonts w:ascii="Corbel-Bold" w:hAnsi="Corbel-Bold" w:cs="Arial"/>
          <w:sz w:val="20"/>
          <w:szCs w:val="20"/>
        </w:rPr>
        <w:t xml:space="preserve">te bepalen dat dit besluit </w:t>
      </w:r>
      <w:r w:rsidR="0044635D">
        <w:rPr>
          <w:rFonts w:ascii="Corbel-Bold" w:hAnsi="Corbel-Bold" w:cs="Arial"/>
          <w:sz w:val="20"/>
          <w:szCs w:val="20"/>
        </w:rPr>
        <w:t xml:space="preserve">bekend wordt gemaakt </w:t>
      </w:r>
      <w:r w:rsidRPr="00A41B1D">
        <w:rPr>
          <w:rFonts w:ascii="Corbel-Bold" w:hAnsi="Corbel-Bold" w:cs="Arial"/>
          <w:sz w:val="20"/>
          <w:szCs w:val="20"/>
        </w:rPr>
        <w:t xml:space="preserve">door plaatsing op de </w:t>
      </w:r>
      <w:r w:rsidR="0025058F" w:rsidRPr="00A41B1D">
        <w:rPr>
          <w:rFonts w:ascii="Corbel-Bold" w:hAnsi="Corbel-Bold" w:cs="Arial"/>
          <w:sz w:val="20"/>
          <w:szCs w:val="20"/>
        </w:rPr>
        <w:t>w</w:t>
      </w:r>
      <w:r w:rsidRPr="00A41B1D">
        <w:rPr>
          <w:rFonts w:ascii="Corbel-Bold" w:hAnsi="Corbel-Bold" w:cs="Arial"/>
          <w:sz w:val="20"/>
          <w:szCs w:val="20"/>
        </w:rPr>
        <w:t xml:space="preserve">ebsite van </w:t>
      </w:r>
      <w:r w:rsidR="0044635D">
        <w:rPr>
          <w:rFonts w:ascii="Corbel-Bold" w:hAnsi="Corbel-Bold" w:cs="Arial"/>
          <w:sz w:val="20"/>
          <w:szCs w:val="20"/>
        </w:rPr>
        <w:t>de Veiligheidsregio Groningen</w:t>
      </w:r>
    </w:p>
    <w:p w14:paraId="64C97D07" w14:textId="19EAA3E9" w:rsidR="0044635D" w:rsidRPr="0044635D" w:rsidRDefault="0044635D" w:rsidP="0044635D">
      <w:pPr>
        <w:pStyle w:val="Lijstalinea"/>
        <w:rPr>
          <w:rFonts w:ascii="Corbel-Bold" w:hAnsi="Corbel-Bold" w:cs="Arial"/>
          <w:sz w:val="20"/>
          <w:szCs w:val="20"/>
        </w:rPr>
      </w:pPr>
    </w:p>
    <w:p w14:paraId="0564E0F7" w14:textId="171A6B22" w:rsidR="0099538A" w:rsidRPr="00A41B1D" w:rsidRDefault="0044635D" w:rsidP="0099538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orbel-Bold" w:hAnsi="Corbel-Bold" w:cs="Arial"/>
          <w:sz w:val="20"/>
          <w:szCs w:val="20"/>
        </w:rPr>
      </w:pPr>
      <w:bookmarkStart w:id="0" w:name="_GoBack"/>
      <w:bookmarkEnd w:id="0"/>
      <w:r>
        <w:rPr>
          <w:rFonts w:ascii="Corbel-Bold" w:hAnsi="Corbel-Bold" w:cs="Arial"/>
          <w:sz w:val="20"/>
          <w:szCs w:val="20"/>
        </w:rPr>
        <w:t>te bepaling dat dit besluit in werking treedt op 27 september 2020 om 18:00 uur</w:t>
      </w:r>
      <w:r w:rsidR="0025058F" w:rsidRPr="00A41B1D">
        <w:rPr>
          <w:rFonts w:ascii="Corbel-Bold" w:hAnsi="Corbel-Bold" w:cs="Arial"/>
          <w:sz w:val="20"/>
          <w:szCs w:val="20"/>
        </w:rPr>
        <w:t>.</w:t>
      </w:r>
    </w:p>
    <w:p w14:paraId="0A170993" w14:textId="5B4DB080" w:rsidR="0099538A" w:rsidRPr="00A41B1D" w:rsidRDefault="0099538A" w:rsidP="0025058F">
      <w:pPr>
        <w:autoSpaceDE w:val="0"/>
        <w:autoSpaceDN w:val="0"/>
        <w:adjustRightInd w:val="0"/>
        <w:spacing w:after="0" w:line="240" w:lineRule="auto"/>
        <w:rPr>
          <w:rFonts w:ascii="Corbel-Bold" w:hAnsi="Corbel-Bold" w:cs="Arial"/>
          <w:szCs w:val="20"/>
        </w:rPr>
      </w:pPr>
    </w:p>
    <w:p w14:paraId="30D6F577" w14:textId="48E5E028" w:rsidR="00C75461" w:rsidRPr="00A41B1D" w:rsidRDefault="00C75461" w:rsidP="00C75461">
      <w:pPr>
        <w:autoSpaceDE w:val="0"/>
        <w:autoSpaceDN w:val="0"/>
        <w:adjustRightInd w:val="0"/>
        <w:spacing w:after="0" w:line="240" w:lineRule="auto"/>
        <w:rPr>
          <w:rFonts w:ascii="Corbel-Bold" w:hAnsi="Corbel-Bold" w:cs="Arial"/>
          <w:sz w:val="20"/>
          <w:szCs w:val="18"/>
        </w:rPr>
      </w:pPr>
      <w:r w:rsidRPr="00A41B1D">
        <w:rPr>
          <w:rFonts w:ascii="Corbel-Bold" w:hAnsi="Corbel-Bold" w:cs="Arial"/>
          <w:sz w:val="20"/>
          <w:szCs w:val="18"/>
        </w:rPr>
        <w:t>De voorzitter van</w:t>
      </w:r>
      <w:r w:rsidR="002C5743">
        <w:rPr>
          <w:rFonts w:ascii="Corbel-Bold" w:hAnsi="Corbel-Bold" w:cs="Arial"/>
          <w:sz w:val="20"/>
          <w:szCs w:val="18"/>
        </w:rPr>
        <w:t xml:space="preserve"> </w:t>
      </w:r>
      <w:r w:rsidRPr="00A41B1D">
        <w:rPr>
          <w:rFonts w:ascii="Corbel-Bold" w:hAnsi="Corbel-Bold" w:cs="Arial"/>
          <w:sz w:val="20"/>
          <w:szCs w:val="18"/>
        </w:rPr>
        <w:t xml:space="preserve">Veiligheidsregio </w:t>
      </w:r>
      <w:r w:rsidR="0025058F" w:rsidRPr="00A41B1D">
        <w:rPr>
          <w:rFonts w:ascii="Corbel-Bold" w:hAnsi="Corbel-Bold" w:cs="Arial"/>
          <w:sz w:val="20"/>
          <w:szCs w:val="18"/>
        </w:rPr>
        <w:t>Groningen</w:t>
      </w:r>
      <w:r w:rsidRPr="00A41B1D">
        <w:rPr>
          <w:rFonts w:ascii="Corbel-Bold" w:hAnsi="Corbel-Bold" w:cs="Arial"/>
          <w:sz w:val="20"/>
          <w:szCs w:val="18"/>
        </w:rPr>
        <w:t>,</w:t>
      </w:r>
    </w:p>
    <w:p w14:paraId="6C19CC19" w14:textId="285A9222" w:rsidR="00DE6A83" w:rsidRDefault="0025058F" w:rsidP="00C75461">
      <w:pPr>
        <w:rPr>
          <w:rFonts w:ascii="Corbel-Bold" w:hAnsi="Corbel-Bold" w:cs="Arial"/>
          <w:sz w:val="20"/>
          <w:szCs w:val="18"/>
        </w:rPr>
      </w:pPr>
      <w:r w:rsidRPr="00A41B1D">
        <w:rPr>
          <w:rFonts w:ascii="Corbel-Bold" w:hAnsi="Corbel-Bold" w:cs="Arial"/>
          <w:sz w:val="20"/>
          <w:szCs w:val="18"/>
        </w:rPr>
        <w:t>K.F. Schuiling</w:t>
      </w:r>
    </w:p>
    <w:p w14:paraId="46EF985E" w14:textId="31C551D2" w:rsidR="00FE7438" w:rsidRPr="00A41B1D" w:rsidRDefault="00FE7438" w:rsidP="00C75461">
      <w:pPr>
        <w:rPr>
          <w:rFonts w:ascii="Corbel-Bold" w:hAnsi="Corbel-Bold" w:cs="Arial"/>
          <w:sz w:val="20"/>
          <w:szCs w:val="18"/>
        </w:rPr>
      </w:pPr>
    </w:p>
    <w:sectPr w:rsidR="00FE7438" w:rsidRPr="00A41B1D" w:rsidSect="00D667BC">
      <w:headerReference w:type="default" r:id="rId11"/>
      <w:footerReference w:type="default" r:id="rId12"/>
      <w:pgSz w:w="11906" w:h="16838"/>
      <w:pgMar w:top="113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42F8A" w14:textId="77777777" w:rsidR="00E13920" w:rsidRDefault="00E13920">
      <w:pPr>
        <w:spacing w:after="0" w:line="240" w:lineRule="auto"/>
      </w:pPr>
      <w:r>
        <w:separator/>
      </w:r>
    </w:p>
  </w:endnote>
  <w:endnote w:type="continuationSeparator" w:id="0">
    <w:p w14:paraId="613D46F1" w14:textId="77777777" w:rsidR="00E13920" w:rsidRDefault="00E13920">
      <w:pPr>
        <w:spacing w:after="0" w:line="240" w:lineRule="auto"/>
      </w:pPr>
      <w:r>
        <w:continuationSeparator/>
      </w:r>
    </w:p>
  </w:endnote>
  <w:endnote w:type="continuationNotice" w:id="1">
    <w:p w14:paraId="13EE75BF" w14:textId="77777777" w:rsidR="00E13920" w:rsidRDefault="00E139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-Bold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199336D" w14:paraId="22EB05A3" w14:textId="77777777" w:rsidTr="2199336D">
      <w:tc>
        <w:tcPr>
          <w:tcW w:w="3024" w:type="dxa"/>
        </w:tcPr>
        <w:p w14:paraId="32945666" w14:textId="77777777" w:rsidR="2199336D" w:rsidRDefault="2199336D" w:rsidP="2199336D">
          <w:pPr>
            <w:pStyle w:val="Koptekst"/>
            <w:ind w:left="-115"/>
          </w:pPr>
        </w:p>
      </w:tc>
      <w:tc>
        <w:tcPr>
          <w:tcW w:w="3024" w:type="dxa"/>
        </w:tcPr>
        <w:p w14:paraId="7FC358CC" w14:textId="77777777" w:rsidR="2199336D" w:rsidRDefault="2199336D" w:rsidP="2199336D">
          <w:pPr>
            <w:pStyle w:val="Koptekst"/>
            <w:jc w:val="center"/>
          </w:pPr>
        </w:p>
      </w:tc>
      <w:tc>
        <w:tcPr>
          <w:tcW w:w="3024" w:type="dxa"/>
        </w:tcPr>
        <w:p w14:paraId="043290D6" w14:textId="77777777" w:rsidR="2199336D" w:rsidRDefault="2199336D" w:rsidP="2199336D">
          <w:pPr>
            <w:pStyle w:val="Koptekst"/>
            <w:ind w:right="-115"/>
            <w:jc w:val="right"/>
          </w:pPr>
        </w:p>
      </w:tc>
    </w:tr>
  </w:tbl>
  <w:p w14:paraId="2D43F1EB" w14:textId="77777777" w:rsidR="2199336D" w:rsidRDefault="2199336D" w:rsidP="219933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A5216" w14:textId="77777777" w:rsidR="00E13920" w:rsidRDefault="00E13920">
      <w:pPr>
        <w:spacing w:after="0" w:line="240" w:lineRule="auto"/>
      </w:pPr>
      <w:r>
        <w:separator/>
      </w:r>
    </w:p>
  </w:footnote>
  <w:footnote w:type="continuationSeparator" w:id="0">
    <w:p w14:paraId="23192967" w14:textId="77777777" w:rsidR="00E13920" w:rsidRDefault="00E13920">
      <w:pPr>
        <w:spacing w:after="0" w:line="240" w:lineRule="auto"/>
      </w:pPr>
      <w:r>
        <w:continuationSeparator/>
      </w:r>
    </w:p>
  </w:footnote>
  <w:footnote w:type="continuationNotice" w:id="1">
    <w:p w14:paraId="5AB8EB04" w14:textId="77777777" w:rsidR="00E13920" w:rsidRDefault="00E139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AEC1B" w14:textId="77777777" w:rsidR="009E5CCF" w:rsidRDefault="35E66D64">
    <w:pPr>
      <w:pStyle w:val="Koptekst"/>
    </w:pPr>
    <w:r>
      <w:rPr>
        <w:noProof/>
        <w:lang w:eastAsia="nl-NL"/>
      </w:rPr>
      <w:drawing>
        <wp:inline distT="0" distB="0" distL="0" distR="0" wp14:anchorId="581B2CAA" wp14:editId="258D5D50">
          <wp:extent cx="1295867" cy="211406"/>
          <wp:effectExtent l="0" t="0" r="0" b="0"/>
          <wp:docPr id="125566562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867" cy="211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50C10B" w14:textId="77777777" w:rsidR="2199336D" w:rsidRDefault="2199336D" w:rsidP="2199336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E0C"/>
    <w:multiLevelType w:val="hybridMultilevel"/>
    <w:tmpl w:val="8B92FD66"/>
    <w:lvl w:ilvl="0" w:tplc="A78C246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F2627"/>
    <w:multiLevelType w:val="hybridMultilevel"/>
    <w:tmpl w:val="650AB3A2"/>
    <w:lvl w:ilvl="0" w:tplc="93A6E6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61"/>
    <w:rsid w:val="00035A6F"/>
    <w:rsid w:val="00042820"/>
    <w:rsid w:val="00087F93"/>
    <w:rsid w:val="00092404"/>
    <w:rsid w:val="000A4341"/>
    <w:rsid w:val="000E33B6"/>
    <w:rsid w:val="001152C2"/>
    <w:rsid w:val="00125961"/>
    <w:rsid w:val="001B60CE"/>
    <w:rsid w:val="001E79A2"/>
    <w:rsid w:val="001F43DD"/>
    <w:rsid w:val="002115D9"/>
    <w:rsid w:val="00215CE8"/>
    <w:rsid w:val="0024147F"/>
    <w:rsid w:val="0025058F"/>
    <w:rsid w:val="002943EF"/>
    <w:rsid w:val="002B1DC0"/>
    <w:rsid w:val="002C5743"/>
    <w:rsid w:val="002F2120"/>
    <w:rsid w:val="00395246"/>
    <w:rsid w:val="003A13C1"/>
    <w:rsid w:val="003B6823"/>
    <w:rsid w:val="003D2196"/>
    <w:rsid w:val="003E0783"/>
    <w:rsid w:val="003E33F3"/>
    <w:rsid w:val="00415C92"/>
    <w:rsid w:val="00420606"/>
    <w:rsid w:val="0044635D"/>
    <w:rsid w:val="004802F5"/>
    <w:rsid w:val="004D2D1F"/>
    <w:rsid w:val="00561714"/>
    <w:rsid w:val="0064729A"/>
    <w:rsid w:val="006908F0"/>
    <w:rsid w:val="006D2E24"/>
    <w:rsid w:val="006F4804"/>
    <w:rsid w:val="00767228"/>
    <w:rsid w:val="00782754"/>
    <w:rsid w:val="00817059"/>
    <w:rsid w:val="00831E4F"/>
    <w:rsid w:val="00835EB9"/>
    <w:rsid w:val="00857B1A"/>
    <w:rsid w:val="00864637"/>
    <w:rsid w:val="0091143E"/>
    <w:rsid w:val="00934B99"/>
    <w:rsid w:val="009643D5"/>
    <w:rsid w:val="00993DF0"/>
    <w:rsid w:val="00995275"/>
    <w:rsid w:val="0099538A"/>
    <w:rsid w:val="009B63EF"/>
    <w:rsid w:val="009D2B6E"/>
    <w:rsid w:val="009E5CCF"/>
    <w:rsid w:val="00A41B1D"/>
    <w:rsid w:val="00A52D91"/>
    <w:rsid w:val="00A85BC5"/>
    <w:rsid w:val="00A95AC9"/>
    <w:rsid w:val="00AE73C4"/>
    <w:rsid w:val="00B04FED"/>
    <w:rsid w:val="00B21CD0"/>
    <w:rsid w:val="00B51010"/>
    <w:rsid w:val="00BB6B8E"/>
    <w:rsid w:val="00BC0901"/>
    <w:rsid w:val="00BD546F"/>
    <w:rsid w:val="00C40B33"/>
    <w:rsid w:val="00C746C0"/>
    <w:rsid w:val="00C75461"/>
    <w:rsid w:val="00CC2650"/>
    <w:rsid w:val="00CC283D"/>
    <w:rsid w:val="00D667BC"/>
    <w:rsid w:val="00D940A8"/>
    <w:rsid w:val="00DE6A83"/>
    <w:rsid w:val="00DF4440"/>
    <w:rsid w:val="00DF7476"/>
    <w:rsid w:val="00E13920"/>
    <w:rsid w:val="00E7022C"/>
    <w:rsid w:val="00E95300"/>
    <w:rsid w:val="00EA761C"/>
    <w:rsid w:val="00F36E23"/>
    <w:rsid w:val="00FE7438"/>
    <w:rsid w:val="03A036C5"/>
    <w:rsid w:val="09986BDA"/>
    <w:rsid w:val="0B2BBAD9"/>
    <w:rsid w:val="0CE11400"/>
    <w:rsid w:val="0D58454B"/>
    <w:rsid w:val="0E93A587"/>
    <w:rsid w:val="12D3C39B"/>
    <w:rsid w:val="1471A072"/>
    <w:rsid w:val="1CB4B495"/>
    <w:rsid w:val="2000818C"/>
    <w:rsid w:val="2199336D"/>
    <w:rsid w:val="27C228F3"/>
    <w:rsid w:val="2C066EDD"/>
    <w:rsid w:val="2D299092"/>
    <w:rsid w:val="3039E9DE"/>
    <w:rsid w:val="32F79464"/>
    <w:rsid w:val="35E66D64"/>
    <w:rsid w:val="38DA0A65"/>
    <w:rsid w:val="39656F4C"/>
    <w:rsid w:val="419384E4"/>
    <w:rsid w:val="4359CCDD"/>
    <w:rsid w:val="4B900486"/>
    <w:rsid w:val="4DC635CA"/>
    <w:rsid w:val="4EFADF43"/>
    <w:rsid w:val="50DB48C8"/>
    <w:rsid w:val="50E9D20A"/>
    <w:rsid w:val="513557C5"/>
    <w:rsid w:val="521E84F3"/>
    <w:rsid w:val="52527CB5"/>
    <w:rsid w:val="5273E90F"/>
    <w:rsid w:val="54419DD9"/>
    <w:rsid w:val="54D3C98F"/>
    <w:rsid w:val="55BA1CEB"/>
    <w:rsid w:val="58548FE8"/>
    <w:rsid w:val="5B34BE2F"/>
    <w:rsid w:val="5C90AB9E"/>
    <w:rsid w:val="5EE98C14"/>
    <w:rsid w:val="6284DC0E"/>
    <w:rsid w:val="634427BD"/>
    <w:rsid w:val="68B7B071"/>
    <w:rsid w:val="6C7BDC9C"/>
    <w:rsid w:val="742C2C31"/>
    <w:rsid w:val="7673C367"/>
    <w:rsid w:val="7A629A84"/>
    <w:rsid w:val="7ABB188A"/>
    <w:rsid w:val="7B3E4C07"/>
    <w:rsid w:val="7FEE8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08B2FE"/>
  <w15:docId w15:val="{871060A9-37B4-4BE4-823E-3009AE83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87F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5461"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087F93"/>
  </w:style>
  <w:style w:type="paragraph" w:styleId="Koptekst">
    <w:name w:val="header"/>
    <w:basedOn w:val="Standaard"/>
    <w:link w:val="KoptekstChar"/>
    <w:uiPriority w:val="99"/>
    <w:unhideWhenUsed/>
    <w:rsid w:val="00087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7F93"/>
  </w:style>
  <w:style w:type="paragraph" w:styleId="Voettekst">
    <w:name w:val="footer"/>
    <w:basedOn w:val="Standaard"/>
    <w:link w:val="VoettekstChar"/>
    <w:uiPriority w:val="99"/>
    <w:unhideWhenUsed/>
    <w:rsid w:val="00087F93"/>
    <w:pPr>
      <w:tabs>
        <w:tab w:val="center" w:pos="4680"/>
        <w:tab w:val="right" w:pos="9360"/>
      </w:tabs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A4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4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B1B5A726DE44DA85715D8041867D4" ma:contentTypeVersion="10" ma:contentTypeDescription="Een nieuw document maken." ma:contentTypeScope="" ma:versionID="5b8691590735b0a93bfacdf5567fce56">
  <xsd:schema xmlns:xsd="http://www.w3.org/2001/XMLSchema" xmlns:xs="http://www.w3.org/2001/XMLSchema" xmlns:p="http://schemas.microsoft.com/office/2006/metadata/properties" xmlns:ns2="8d752f2f-da54-4e85-8cd9-b17d204331cc" xmlns:ns3="e8e08d8d-da97-427d-b4c3-3e8261ccf607" targetNamespace="http://schemas.microsoft.com/office/2006/metadata/properties" ma:root="true" ma:fieldsID="5d5bcfd409de481dc464ae6c29bd4648" ns2:_="" ns3:_="">
    <xsd:import namespace="8d752f2f-da54-4e85-8cd9-b17d204331cc"/>
    <xsd:import namespace="e8e08d8d-da97-427d-b4c3-3e8261ccf6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2f2f-da54-4e85-8cd9-b17d204331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08d8d-da97-427d-b4c3-3e8261ccf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752f2f-da54-4e85-8cd9-b17d204331cc">3PZKJ2NS4V5Z-1493832601-2471</_dlc_DocId>
    <_dlc_DocIdUrl xmlns="8d752f2f-da54-4e85-8cd9-b17d204331cc">
      <Url>https://vrgroningen.sharepoint.com/sites/rotsecure/_layouts/15/DocIdRedir.aspx?ID=3PZKJ2NS4V5Z-1493832601-2471</Url>
      <Description>3PZKJ2NS4V5Z-1493832601-2471</Description>
    </_dlc_DocIdUrl>
    <_dlc_DocIdPersistId xmlns="8d752f2f-da54-4e85-8cd9-b17d204331cc">false</_dlc_DocIdPersistId>
    <SharedWithUsers xmlns="8d752f2f-da54-4e85-8cd9-b17d204331cc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B0DDF9-D126-46EB-8FCD-89BC1D932FD1}"/>
</file>

<file path=customXml/itemProps2.xml><?xml version="1.0" encoding="utf-8"?>
<ds:datastoreItem xmlns:ds="http://schemas.openxmlformats.org/officeDocument/2006/customXml" ds:itemID="{EE3514EA-17BF-4595-892F-AD438C29F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8D3E4-3543-4EE0-B41D-20BA5BA57F61}">
  <ds:schemaRefs>
    <ds:schemaRef ds:uri="7e64ab8a-06e1-44b1-bc90-56304002fe5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81b66a99-4d1a-41a8-a84b-4ab5a32c597b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6571425-DF24-48CF-9964-F7E4679F17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89B86E-DC72-4B5E-8E0C-3270D06F2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VRGroningen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Bevolkingszorg3, OT</dc:creator>
  <cp:lastModifiedBy>Michiel Roesink</cp:lastModifiedBy>
  <cp:revision>2</cp:revision>
  <dcterms:created xsi:type="dcterms:W3CDTF">2020-09-26T16:38:00Z</dcterms:created>
  <dcterms:modified xsi:type="dcterms:W3CDTF">2020-09-26T16:38:00Z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0x0101007E3B1B5A726DE44DA85715D8041867D4</vt:lpwstr>
  </property>
  <property fmtid="{D5CDD505-2E9C-101B-9397-08002B2CF9AE}" pid="3" name="Order">
    <vt:r8>100</vt:r8>
  </property>
  <property fmtid="{D5CDD505-2E9C-101B-9397-08002B2CF9AE}" pid="4" name="_dlc_DocIdItemGuid">
    <vt:lpwstr>42243f10-2b4c-40c3-85f3-9860e5107675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