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60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56"/>
        <w:gridCol w:w="5596"/>
      </w:tblGrid>
      <w:tr w:rsidR="006B5CA5" w:rsidRPr="00B133A9" w14:paraId="543DBE98" w14:textId="77777777" w:rsidTr="002A59AD">
        <w:tc>
          <w:tcPr>
            <w:tcW w:w="10456" w:type="dxa"/>
            <w:shd w:val="clear" w:color="auto" w:fill="auto"/>
          </w:tcPr>
          <w:p w14:paraId="7C179AFA" w14:textId="77777777" w:rsidR="006B5CA5" w:rsidRPr="00B133A9" w:rsidRDefault="002A59AD" w:rsidP="002A59AD">
            <w:pPr>
              <w:tabs>
                <w:tab w:val="left" w:pos="2370"/>
              </w:tabs>
              <w:rPr>
                <w:rFonts w:ascii="Arial" w:eastAsia="Cambria" w:hAnsi="Arial" w:cs="Arial"/>
                <w:sz w:val="28"/>
                <w:szCs w:val="28"/>
              </w:rPr>
            </w:pPr>
            <w:r w:rsidRPr="00B133A9">
              <w:rPr>
                <w:rFonts w:ascii="Arial" w:eastAsia="Cambria" w:hAnsi="Arial" w:cs="Arial"/>
                <w:sz w:val="28"/>
                <w:szCs w:val="28"/>
              </w:rPr>
              <w:t xml:space="preserve">Besluitenlijst </w:t>
            </w:r>
            <w:r w:rsidR="00150D9C" w:rsidRPr="00B133A9">
              <w:rPr>
                <w:rFonts w:ascii="Arial" w:eastAsia="Cambria" w:hAnsi="Arial" w:cs="Arial"/>
                <w:sz w:val="28"/>
                <w:szCs w:val="28"/>
              </w:rPr>
              <w:t>Algemeen</w:t>
            </w:r>
            <w:r w:rsidR="006B5CA5" w:rsidRPr="00B133A9">
              <w:rPr>
                <w:rFonts w:ascii="Arial" w:eastAsia="Cambria" w:hAnsi="Arial" w:cs="Arial"/>
                <w:sz w:val="28"/>
                <w:szCs w:val="28"/>
              </w:rPr>
              <w:t xml:space="preserve"> </w:t>
            </w:r>
            <w:r w:rsidRPr="00B133A9">
              <w:rPr>
                <w:rFonts w:ascii="Arial" w:eastAsia="Cambria" w:hAnsi="Arial" w:cs="Arial"/>
                <w:sz w:val="28"/>
                <w:szCs w:val="28"/>
              </w:rPr>
              <w:t>B</w:t>
            </w:r>
            <w:r w:rsidR="006B5CA5" w:rsidRPr="00B133A9">
              <w:rPr>
                <w:rFonts w:ascii="Arial" w:eastAsia="Cambria" w:hAnsi="Arial" w:cs="Arial"/>
                <w:sz w:val="28"/>
                <w:szCs w:val="28"/>
              </w:rPr>
              <w:t>estuur Veiligheidsregio Groningen</w:t>
            </w:r>
          </w:p>
          <w:p w14:paraId="30A15B50" w14:textId="77777777" w:rsidR="006B5CA5" w:rsidRPr="00B133A9" w:rsidRDefault="006B5CA5" w:rsidP="005E6C62">
            <w:pPr>
              <w:rPr>
                <w:rFonts w:ascii="Arial" w:eastAsia="Cambria" w:hAnsi="Arial" w:cs="Arial"/>
                <w:sz w:val="24"/>
                <w:szCs w:val="24"/>
              </w:rPr>
            </w:pPr>
          </w:p>
        </w:tc>
        <w:tc>
          <w:tcPr>
            <w:tcW w:w="5596" w:type="dxa"/>
            <w:shd w:val="clear" w:color="auto" w:fill="auto"/>
          </w:tcPr>
          <w:p w14:paraId="3938D485" w14:textId="77777777" w:rsidR="006B5CA5" w:rsidRPr="00B133A9" w:rsidRDefault="006B5CA5" w:rsidP="00985979">
            <w:pPr>
              <w:ind w:left="1331"/>
              <w:rPr>
                <w:rFonts w:ascii="Arial" w:eastAsia="Cambria" w:hAnsi="Arial" w:cs="Arial"/>
                <w:sz w:val="24"/>
                <w:szCs w:val="24"/>
              </w:rPr>
            </w:pPr>
          </w:p>
        </w:tc>
      </w:tr>
    </w:tbl>
    <w:p w14:paraId="5FC5A39C" w14:textId="15E2C2E6" w:rsidR="00150D9C" w:rsidRPr="00B133A9" w:rsidRDefault="005E6C62" w:rsidP="0075152E">
      <w:pPr>
        <w:rPr>
          <w:rFonts w:ascii="Arial" w:eastAsia="Cambria" w:hAnsi="Arial" w:cs="Arial"/>
        </w:rPr>
      </w:pPr>
      <w:r w:rsidRPr="00B133A9">
        <w:rPr>
          <w:rFonts w:ascii="Arial" w:eastAsia="Cambria" w:hAnsi="Arial" w:cs="Arial"/>
        </w:rPr>
        <w:t>Vergadering</w:t>
      </w:r>
      <w:r w:rsidR="00C00EB2" w:rsidRPr="00B133A9">
        <w:rPr>
          <w:rFonts w:ascii="Arial" w:eastAsia="Cambria" w:hAnsi="Arial" w:cs="Arial"/>
        </w:rPr>
        <w:t xml:space="preserve"> d.d. </w:t>
      </w:r>
      <w:r w:rsidR="00751764">
        <w:rPr>
          <w:rFonts w:ascii="Arial" w:eastAsia="Cambria" w:hAnsi="Arial" w:cs="Arial"/>
        </w:rPr>
        <w:t>1</w:t>
      </w:r>
      <w:r w:rsidR="007903EA">
        <w:rPr>
          <w:rFonts w:ascii="Arial" w:eastAsia="Cambria" w:hAnsi="Arial" w:cs="Arial"/>
        </w:rPr>
        <w:t>0</w:t>
      </w:r>
      <w:r w:rsidR="00751764">
        <w:rPr>
          <w:rFonts w:ascii="Arial" w:eastAsia="Cambria" w:hAnsi="Arial" w:cs="Arial"/>
        </w:rPr>
        <w:t xml:space="preserve"> december 2020</w:t>
      </w:r>
    </w:p>
    <w:p w14:paraId="776207F8" w14:textId="77777777" w:rsidR="00A57387" w:rsidRPr="00B133A9" w:rsidRDefault="00A57387" w:rsidP="00F05476">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4252"/>
        <w:gridCol w:w="8364"/>
      </w:tblGrid>
      <w:tr w:rsidR="0075152E" w:rsidRPr="00B133A9" w14:paraId="6465EC40" w14:textId="77777777" w:rsidTr="006D545D">
        <w:tc>
          <w:tcPr>
            <w:tcW w:w="1526" w:type="dxa"/>
            <w:shd w:val="pct12" w:color="auto" w:fill="auto"/>
          </w:tcPr>
          <w:p w14:paraId="06D89C46" w14:textId="77777777" w:rsidR="0075152E" w:rsidRPr="00B133A9" w:rsidRDefault="002A59AD" w:rsidP="0075152E">
            <w:pPr>
              <w:rPr>
                <w:rFonts w:ascii="Arial" w:eastAsia="Cambria" w:hAnsi="Arial" w:cs="Arial"/>
                <w:sz w:val="24"/>
                <w:szCs w:val="24"/>
              </w:rPr>
            </w:pPr>
            <w:r w:rsidRPr="00B133A9">
              <w:rPr>
                <w:rFonts w:ascii="Arial" w:eastAsia="Cambria" w:hAnsi="Arial" w:cs="Arial"/>
                <w:sz w:val="24"/>
                <w:szCs w:val="24"/>
              </w:rPr>
              <w:t>Datum/</w:t>
            </w:r>
            <w:r w:rsidR="0075152E" w:rsidRPr="00B133A9">
              <w:rPr>
                <w:rFonts w:ascii="Arial" w:eastAsia="Cambria" w:hAnsi="Arial" w:cs="Arial"/>
                <w:sz w:val="24"/>
                <w:szCs w:val="24"/>
              </w:rPr>
              <w:t>Nr.</w:t>
            </w:r>
          </w:p>
        </w:tc>
        <w:tc>
          <w:tcPr>
            <w:tcW w:w="4252" w:type="dxa"/>
            <w:shd w:val="pct12" w:color="auto" w:fill="auto"/>
          </w:tcPr>
          <w:p w14:paraId="6D9F1218" w14:textId="77777777" w:rsidR="0075152E" w:rsidRDefault="0075152E" w:rsidP="0075152E">
            <w:pPr>
              <w:rPr>
                <w:rFonts w:ascii="Arial" w:eastAsia="Cambria" w:hAnsi="Arial" w:cs="Arial"/>
                <w:sz w:val="24"/>
                <w:szCs w:val="24"/>
              </w:rPr>
            </w:pPr>
            <w:r w:rsidRPr="00B133A9">
              <w:rPr>
                <w:rFonts w:ascii="Arial" w:eastAsia="Cambria" w:hAnsi="Arial" w:cs="Arial"/>
                <w:sz w:val="24"/>
                <w:szCs w:val="24"/>
              </w:rPr>
              <w:t>Onderwerp</w:t>
            </w:r>
          </w:p>
          <w:p w14:paraId="3EEFE18D" w14:textId="7F1BEEA4" w:rsidR="00FD127D" w:rsidRPr="00B133A9" w:rsidRDefault="00FD127D" w:rsidP="0075152E">
            <w:pPr>
              <w:rPr>
                <w:rFonts w:ascii="Arial" w:eastAsia="Cambria" w:hAnsi="Arial" w:cs="Arial"/>
                <w:sz w:val="24"/>
                <w:szCs w:val="24"/>
              </w:rPr>
            </w:pPr>
          </w:p>
        </w:tc>
        <w:tc>
          <w:tcPr>
            <w:tcW w:w="8364" w:type="dxa"/>
            <w:shd w:val="pct12" w:color="auto" w:fill="auto"/>
          </w:tcPr>
          <w:p w14:paraId="13ACB9F0" w14:textId="440C88B5" w:rsidR="0075152E" w:rsidRPr="00B133A9" w:rsidRDefault="00EB3380" w:rsidP="00A57450">
            <w:pPr>
              <w:ind w:left="459" w:hanging="425"/>
              <w:rPr>
                <w:rFonts w:ascii="Arial" w:eastAsia="Cambria" w:hAnsi="Arial" w:cs="Arial"/>
                <w:sz w:val="24"/>
                <w:szCs w:val="24"/>
              </w:rPr>
            </w:pPr>
            <w:r w:rsidRPr="00B133A9">
              <w:rPr>
                <w:rFonts w:ascii="Arial" w:eastAsia="Cambria" w:hAnsi="Arial" w:cs="Arial"/>
                <w:sz w:val="24"/>
                <w:szCs w:val="24"/>
              </w:rPr>
              <w:t>Het A</w:t>
            </w:r>
            <w:r w:rsidR="00B133A9">
              <w:rPr>
                <w:rFonts w:ascii="Arial" w:eastAsia="Cambria" w:hAnsi="Arial" w:cs="Arial"/>
                <w:sz w:val="24"/>
                <w:szCs w:val="24"/>
              </w:rPr>
              <w:t xml:space="preserve">lgemeen </w:t>
            </w:r>
            <w:r w:rsidRPr="00B133A9">
              <w:rPr>
                <w:rFonts w:ascii="Arial" w:eastAsia="Cambria" w:hAnsi="Arial" w:cs="Arial"/>
                <w:sz w:val="24"/>
                <w:szCs w:val="24"/>
              </w:rPr>
              <w:t>B</w:t>
            </w:r>
            <w:r w:rsidR="00B133A9">
              <w:rPr>
                <w:rFonts w:ascii="Arial" w:eastAsia="Cambria" w:hAnsi="Arial" w:cs="Arial"/>
                <w:sz w:val="24"/>
                <w:szCs w:val="24"/>
              </w:rPr>
              <w:t>estuur</w:t>
            </w:r>
            <w:r w:rsidRPr="00B133A9">
              <w:rPr>
                <w:rFonts w:ascii="Arial" w:eastAsia="Cambria" w:hAnsi="Arial" w:cs="Arial"/>
                <w:sz w:val="24"/>
                <w:szCs w:val="24"/>
              </w:rPr>
              <w:t xml:space="preserve"> </w:t>
            </w:r>
            <w:r w:rsidR="005E406C" w:rsidRPr="00B133A9">
              <w:rPr>
                <w:rFonts w:ascii="Arial" w:eastAsia="Cambria" w:hAnsi="Arial" w:cs="Arial"/>
                <w:sz w:val="24"/>
                <w:szCs w:val="24"/>
              </w:rPr>
              <w:t>b</w:t>
            </w:r>
            <w:r w:rsidR="0075152E" w:rsidRPr="00B133A9">
              <w:rPr>
                <w:rFonts w:ascii="Arial" w:eastAsia="Cambria" w:hAnsi="Arial" w:cs="Arial"/>
                <w:sz w:val="24"/>
                <w:szCs w:val="24"/>
              </w:rPr>
              <w:t>esluit</w:t>
            </w:r>
            <w:r w:rsidRPr="00B133A9">
              <w:rPr>
                <w:rFonts w:ascii="Arial" w:eastAsia="Cambria" w:hAnsi="Arial" w:cs="Arial"/>
                <w:sz w:val="24"/>
                <w:szCs w:val="24"/>
              </w:rPr>
              <w:t>:</w:t>
            </w:r>
          </w:p>
        </w:tc>
      </w:tr>
      <w:tr w:rsidR="00B80946" w:rsidRPr="00033471" w14:paraId="284AA47B" w14:textId="77777777" w:rsidTr="006D545D">
        <w:tc>
          <w:tcPr>
            <w:tcW w:w="1526" w:type="dxa"/>
            <w:shd w:val="clear" w:color="auto" w:fill="auto"/>
          </w:tcPr>
          <w:p w14:paraId="352538B4" w14:textId="56C1F8B1" w:rsidR="00B80946" w:rsidRPr="00033471" w:rsidRDefault="00C71007" w:rsidP="00091758">
            <w:pPr>
              <w:rPr>
                <w:rFonts w:ascii="Arial" w:eastAsia="Cambria" w:hAnsi="Arial" w:cs="Arial"/>
              </w:rPr>
            </w:pPr>
            <w:r>
              <w:rPr>
                <w:rFonts w:ascii="Arial" w:eastAsia="Cambria" w:hAnsi="Arial" w:cs="Arial"/>
              </w:rPr>
              <w:t>2020</w:t>
            </w:r>
            <w:r w:rsidR="007903EA">
              <w:rPr>
                <w:rFonts w:ascii="Arial" w:eastAsia="Cambria" w:hAnsi="Arial" w:cs="Arial"/>
              </w:rPr>
              <w:t>1</w:t>
            </w:r>
            <w:r w:rsidR="00C16D97">
              <w:rPr>
                <w:rFonts w:ascii="Arial" w:eastAsia="Cambria" w:hAnsi="Arial" w:cs="Arial"/>
              </w:rPr>
              <w:t>2</w:t>
            </w:r>
            <w:r w:rsidR="007903EA">
              <w:rPr>
                <w:rFonts w:ascii="Arial" w:eastAsia="Cambria" w:hAnsi="Arial" w:cs="Arial"/>
              </w:rPr>
              <w:t>10.4</w:t>
            </w:r>
          </w:p>
        </w:tc>
        <w:tc>
          <w:tcPr>
            <w:tcW w:w="4252" w:type="dxa"/>
            <w:shd w:val="clear" w:color="auto" w:fill="auto"/>
          </w:tcPr>
          <w:p w14:paraId="57ED60B5" w14:textId="77777777" w:rsidR="007903EA" w:rsidRPr="00AB19BF" w:rsidRDefault="007903EA" w:rsidP="007903EA">
            <w:pPr>
              <w:rPr>
                <w:rFonts w:ascii="Arial" w:hAnsi="Arial" w:cs="Arial"/>
                <w:bCs/>
              </w:rPr>
            </w:pPr>
            <w:r w:rsidRPr="00AB19BF">
              <w:rPr>
                <w:rFonts w:ascii="Arial" w:hAnsi="Arial" w:cs="Arial"/>
                <w:bCs/>
              </w:rPr>
              <w:t>Kaderbrief 2022 - 2025</w:t>
            </w:r>
          </w:p>
          <w:p w14:paraId="6FFD28FB" w14:textId="32970340" w:rsidR="00B80946" w:rsidRPr="00AB19BF" w:rsidRDefault="00B80946" w:rsidP="00D23AF4">
            <w:pPr>
              <w:rPr>
                <w:rFonts w:ascii="Arial" w:eastAsia="Cambria" w:hAnsi="Arial" w:cs="Arial"/>
                <w:bCs/>
              </w:rPr>
            </w:pPr>
          </w:p>
        </w:tc>
        <w:tc>
          <w:tcPr>
            <w:tcW w:w="8364" w:type="dxa"/>
            <w:shd w:val="clear" w:color="auto" w:fill="auto"/>
          </w:tcPr>
          <w:p w14:paraId="5E1A0BFC" w14:textId="1450EE7B" w:rsidR="00E15CE7" w:rsidRPr="001640AB" w:rsidRDefault="00D95499" w:rsidP="001640AB">
            <w:pPr>
              <w:numPr>
                <w:ilvl w:val="0"/>
                <w:numId w:val="43"/>
              </w:numPr>
              <w:spacing w:after="200"/>
              <w:rPr>
                <w:rFonts w:ascii="Arial" w:eastAsia="Calibri" w:hAnsi="Arial" w:cs="Arial"/>
                <w:iCs/>
                <w:lang w:eastAsia="en-US"/>
              </w:rPr>
            </w:pPr>
            <w:r w:rsidRPr="00D95499">
              <w:rPr>
                <w:rFonts w:ascii="Arial" w:eastAsia="Calibri" w:hAnsi="Arial" w:cs="Arial"/>
                <w:iCs/>
                <w:lang w:eastAsia="en-US"/>
              </w:rPr>
              <w:t>In te stemmen met de kaderbrief 2022 – 2025</w:t>
            </w:r>
          </w:p>
        </w:tc>
      </w:tr>
      <w:tr w:rsidR="008C6A8A" w:rsidRPr="00033471" w14:paraId="23EE1891" w14:textId="77777777" w:rsidTr="006D545D">
        <w:tc>
          <w:tcPr>
            <w:tcW w:w="1526" w:type="dxa"/>
            <w:shd w:val="clear" w:color="auto" w:fill="auto"/>
          </w:tcPr>
          <w:p w14:paraId="2B333773" w14:textId="5638B006" w:rsidR="008C6A8A" w:rsidRPr="00033471" w:rsidRDefault="00754FF3" w:rsidP="00091758">
            <w:pPr>
              <w:rPr>
                <w:rFonts w:ascii="Arial" w:eastAsia="Cambria" w:hAnsi="Arial" w:cs="Arial"/>
              </w:rPr>
            </w:pPr>
            <w:r>
              <w:rPr>
                <w:rFonts w:ascii="Arial" w:eastAsia="Cambria" w:hAnsi="Arial" w:cs="Arial"/>
              </w:rPr>
              <w:t>2020</w:t>
            </w:r>
            <w:r w:rsidR="00C16D97">
              <w:rPr>
                <w:rFonts w:ascii="Arial" w:eastAsia="Cambria" w:hAnsi="Arial" w:cs="Arial"/>
              </w:rPr>
              <w:t>1210</w:t>
            </w:r>
            <w:r w:rsidR="0027561D">
              <w:rPr>
                <w:rFonts w:ascii="Arial" w:eastAsia="Cambria" w:hAnsi="Arial" w:cs="Arial"/>
              </w:rPr>
              <w:t>.</w:t>
            </w:r>
            <w:r w:rsidR="00B003E3">
              <w:rPr>
                <w:rFonts w:ascii="Arial" w:eastAsia="Cambria" w:hAnsi="Arial" w:cs="Arial"/>
              </w:rPr>
              <w:t>5</w:t>
            </w:r>
          </w:p>
        </w:tc>
        <w:tc>
          <w:tcPr>
            <w:tcW w:w="4252" w:type="dxa"/>
            <w:shd w:val="clear" w:color="auto" w:fill="auto"/>
          </w:tcPr>
          <w:p w14:paraId="0A7FBFE7" w14:textId="77777777" w:rsidR="00F015F2" w:rsidRPr="00AB19BF" w:rsidRDefault="00F015F2" w:rsidP="00C16D97">
            <w:pPr>
              <w:rPr>
                <w:rFonts w:ascii="Arial" w:hAnsi="Arial" w:cs="Arial"/>
                <w:bCs/>
              </w:rPr>
            </w:pPr>
            <w:r w:rsidRPr="00AB19BF">
              <w:rPr>
                <w:rFonts w:ascii="Arial" w:hAnsi="Arial" w:cs="Arial"/>
                <w:bCs/>
              </w:rPr>
              <w:t>Beleidsbegroting VRG 2021 en actualisatie begroting 2020</w:t>
            </w:r>
          </w:p>
          <w:p w14:paraId="66E305E6" w14:textId="52F49988" w:rsidR="008C6A8A" w:rsidRPr="00AB19BF" w:rsidRDefault="008C6A8A" w:rsidP="00D23AF4">
            <w:pPr>
              <w:rPr>
                <w:rFonts w:ascii="Arial" w:eastAsia="Cambria" w:hAnsi="Arial" w:cs="Arial"/>
                <w:bCs/>
              </w:rPr>
            </w:pPr>
          </w:p>
        </w:tc>
        <w:tc>
          <w:tcPr>
            <w:tcW w:w="8364" w:type="dxa"/>
            <w:shd w:val="clear" w:color="auto" w:fill="auto"/>
          </w:tcPr>
          <w:p w14:paraId="2E664191" w14:textId="2C3EC0E3" w:rsidR="00D23AF4" w:rsidRPr="001640AB" w:rsidRDefault="006C4109" w:rsidP="00230478">
            <w:pPr>
              <w:pStyle w:val="Lijstalinea"/>
              <w:numPr>
                <w:ilvl w:val="0"/>
                <w:numId w:val="27"/>
              </w:numPr>
              <w:autoSpaceDE w:val="0"/>
              <w:autoSpaceDN w:val="0"/>
              <w:adjustRightInd w:val="0"/>
              <w:spacing w:after="200"/>
              <w:contextualSpacing/>
              <w:rPr>
                <w:rFonts w:ascii="Arial" w:hAnsi="Arial" w:cs="Arial"/>
                <w:color w:val="000000"/>
              </w:rPr>
            </w:pPr>
            <w:r w:rsidRPr="006C4109">
              <w:rPr>
                <w:rFonts w:ascii="Arial" w:hAnsi="Arial" w:cs="Arial"/>
                <w:color w:val="000000"/>
              </w:rPr>
              <w:t>De beleidsbegroting 2021 en de actualisatie van de begroting 2020 van de gemeenschappelijke regeling Veiligheidsregio Groningen conform het ontwerp vast te stellen, met inachtneming van de ingediende zienswijzen van de gemeenteraden</w:t>
            </w:r>
          </w:p>
        </w:tc>
      </w:tr>
      <w:tr w:rsidR="008C6A8A" w:rsidRPr="00033471" w14:paraId="48892682" w14:textId="77777777" w:rsidTr="006D545D">
        <w:tc>
          <w:tcPr>
            <w:tcW w:w="1526" w:type="dxa"/>
            <w:shd w:val="clear" w:color="auto" w:fill="auto"/>
          </w:tcPr>
          <w:p w14:paraId="00431EAB" w14:textId="3CF9E0DD" w:rsidR="008C6A8A" w:rsidRPr="00033471" w:rsidRDefault="00754FF3" w:rsidP="00091758">
            <w:pPr>
              <w:rPr>
                <w:rFonts w:ascii="Arial" w:eastAsia="Cambria" w:hAnsi="Arial" w:cs="Arial"/>
              </w:rPr>
            </w:pPr>
            <w:r>
              <w:rPr>
                <w:rFonts w:ascii="Arial" w:eastAsia="Cambria" w:hAnsi="Arial" w:cs="Arial"/>
              </w:rPr>
              <w:t>2020</w:t>
            </w:r>
            <w:r w:rsidR="0027561D">
              <w:rPr>
                <w:rFonts w:ascii="Arial" w:eastAsia="Cambria" w:hAnsi="Arial" w:cs="Arial"/>
              </w:rPr>
              <w:t>1</w:t>
            </w:r>
            <w:r w:rsidR="001640AB">
              <w:rPr>
                <w:rFonts w:ascii="Arial" w:eastAsia="Cambria" w:hAnsi="Arial" w:cs="Arial"/>
              </w:rPr>
              <w:t>210</w:t>
            </w:r>
            <w:r w:rsidR="0027561D">
              <w:rPr>
                <w:rFonts w:ascii="Arial" w:eastAsia="Cambria" w:hAnsi="Arial" w:cs="Arial"/>
              </w:rPr>
              <w:t>.</w:t>
            </w:r>
            <w:r w:rsidR="00B003E3">
              <w:rPr>
                <w:rFonts w:ascii="Arial" w:eastAsia="Cambria" w:hAnsi="Arial" w:cs="Arial"/>
              </w:rPr>
              <w:t>6</w:t>
            </w:r>
          </w:p>
        </w:tc>
        <w:tc>
          <w:tcPr>
            <w:tcW w:w="4252" w:type="dxa"/>
            <w:shd w:val="clear" w:color="auto" w:fill="auto"/>
          </w:tcPr>
          <w:p w14:paraId="53CF6D3C" w14:textId="77777777" w:rsidR="005164AA" w:rsidRPr="00AB19BF" w:rsidRDefault="005164AA" w:rsidP="00065C19">
            <w:pPr>
              <w:rPr>
                <w:rFonts w:ascii="Arial" w:hAnsi="Arial" w:cs="Arial"/>
                <w:bCs/>
              </w:rPr>
            </w:pPr>
            <w:r w:rsidRPr="00AB19BF">
              <w:rPr>
                <w:rFonts w:ascii="Arial" w:hAnsi="Arial" w:cs="Arial"/>
                <w:bCs/>
              </w:rPr>
              <w:t>Verschuiving IOV gelden naar gemeentefonds</w:t>
            </w:r>
          </w:p>
          <w:p w14:paraId="29FC309B" w14:textId="65E78DD3" w:rsidR="008C6A8A" w:rsidRPr="00AB19BF" w:rsidRDefault="008C6A8A" w:rsidP="0075152E">
            <w:pPr>
              <w:rPr>
                <w:rFonts w:ascii="Arial" w:eastAsia="Cambria" w:hAnsi="Arial" w:cs="Arial"/>
                <w:bCs/>
              </w:rPr>
            </w:pPr>
          </w:p>
        </w:tc>
        <w:tc>
          <w:tcPr>
            <w:tcW w:w="8364" w:type="dxa"/>
            <w:shd w:val="clear" w:color="auto" w:fill="auto"/>
          </w:tcPr>
          <w:p w14:paraId="4A92CD97" w14:textId="77777777" w:rsidR="00612A0E" w:rsidRPr="00643750" w:rsidRDefault="00612A0E" w:rsidP="00612A0E">
            <w:pPr>
              <w:pStyle w:val="Lijstalinea"/>
              <w:numPr>
                <w:ilvl w:val="0"/>
                <w:numId w:val="28"/>
              </w:numPr>
              <w:autoSpaceDE w:val="0"/>
              <w:autoSpaceDN w:val="0"/>
              <w:adjustRightInd w:val="0"/>
              <w:spacing w:after="200"/>
              <w:contextualSpacing/>
              <w:rPr>
                <w:rFonts w:ascii="Arial" w:hAnsi="Arial" w:cs="Arial"/>
              </w:rPr>
            </w:pPr>
            <w:r w:rsidRPr="00643750">
              <w:rPr>
                <w:rFonts w:ascii="Arial" w:hAnsi="Arial" w:cs="Arial"/>
              </w:rPr>
              <w:t>In de nog op te stellen geactualiseerde begroting VRG 2021 en de begrotingen 2022-2024 de gemeentelijke bijdragen te verhogen met de middelen</w:t>
            </w:r>
            <w:r>
              <w:rPr>
                <w:rFonts w:ascii="Arial" w:hAnsi="Arial" w:cs="Arial"/>
              </w:rPr>
              <w:t>,</w:t>
            </w:r>
            <w:r w:rsidRPr="00643750">
              <w:rPr>
                <w:rFonts w:ascii="Arial" w:hAnsi="Arial" w:cs="Arial"/>
              </w:rPr>
              <w:t xml:space="preserve"> die als gevolg van de overheveling van het IOV-4 budget naar het gemeentefonds aan gemeenten wordt uitbetaald</w:t>
            </w:r>
          </w:p>
          <w:p w14:paraId="4AE183C6" w14:textId="3240F979" w:rsidR="008C6A8A" w:rsidRPr="00420841" w:rsidRDefault="008C6A8A" w:rsidP="000D0C48">
            <w:pPr>
              <w:rPr>
                <w:rFonts w:ascii="Arial" w:hAnsi="Arial" w:cs="Arial"/>
                <w:iCs/>
                <w:color w:val="000000"/>
              </w:rPr>
            </w:pPr>
          </w:p>
        </w:tc>
      </w:tr>
      <w:tr w:rsidR="008C6A8A" w:rsidRPr="00033471" w14:paraId="3500AE83" w14:textId="77777777" w:rsidTr="006D545D">
        <w:tc>
          <w:tcPr>
            <w:tcW w:w="1526" w:type="dxa"/>
            <w:shd w:val="clear" w:color="auto" w:fill="auto"/>
          </w:tcPr>
          <w:p w14:paraId="0493E077" w14:textId="10CABE41" w:rsidR="008C6A8A" w:rsidRPr="00033471" w:rsidRDefault="00754FF3" w:rsidP="00091758">
            <w:pPr>
              <w:rPr>
                <w:rFonts w:ascii="Arial" w:eastAsia="Cambria" w:hAnsi="Arial" w:cs="Arial"/>
              </w:rPr>
            </w:pPr>
            <w:r>
              <w:rPr>
                <w:rFonts w:ascii="Arial" w:eastAsia="Cambria" w:hAnsi="Arial" w:cs="Arial"/>
              </w:rPr>
              <w:t>2020</w:t>
            </w:r>
            <w:r w:rsidR="001640AB">
              <w:rPr>
                <w:rFonts w:ascii="Arial" w:eastAsia="Cambria" w:hAnsi="Arial" w:cs="Arial"/>
              </w:rPr>
              <w:t>1210</w:t>
            </w:r>
            <w:r w:rsidR="003B370F">
              <w:rPr>
                <w:rFonts w:ascii="Arial" w:eastAsia="Cambria" w:hAnsi="Arial" w:cs="Arial"/>
              </w:rPr>
              <w:t>.</w:t>
            </w:r>
            <w:r w:rsidR="00B003E3">
              <w:rPr>
                <w:rFonts w:ascii="Arial" w:eastAsia="Cambria" w:hAnsi="Arial" w:cs="Arial"/>
              </w:rPr>
              <w:t>7</w:t>
            </w:r>
          </w:p>
        </w:tc>
        <w:tc>
          <w:tcPr>
            <w:tcW w:w="4252" w:type="dxa"/>
            <w:shd w:val="clear" w:color="auto" w:fill="auto"/>
          </w:tcPr>
          <w:p w14:paraId="350A23FE" w14:textId="77777777" w:rsidR="007A2651" w:rsidRPr="00AB19BF" w:rsidRDefault="007A2651" w:rsidP="00065C19">
            <w:pPr>
              <w:pStyle w:val="Lijstalinea"/>
              <w:ind w:left="0"/>
              <w:rPr>
                <w:rFonts w:ascii="Arial" w:hAnsi="Arial" w:cs="Arial"/>
                <w:bCs/>
              </w:rPr>
            </w:pPr>
            <w:r w:rsidRPr="00AB19BF">
              <w:rPr>
                <w:rFonts w:ascii="Arial" w:hAnsi="Arial" w:cs="Arial"/>
                <w:bCs/>
              </w:rPr>
              <w:t>Voortzetting (ver)bouw kazernes Haren en Baflo</w:t>
            </w:r>
          </w:p>
          <w:p w14:paraId="3816D946" w14:textId="1467C058" w:rsidR="00B133A9" w:rsidRPr="00AB19BF" w:rsidRDefault="00B133A9" w:rsidP="00D23AF4">
            <w:pPr>
              <w:rPr>
                <w:rFonts w:ascii="Arial" w:eastAsia="Cambria" w:hAnsi="Arial" w:cs="Arial"/>
                <w:bCs/>
              </w:rPr>
            </w:pPr>
          </w:p>
        </w:tc>
        <w:tc>
          <w:tcPr>
            <w:tcW w:w="8364" w:type="dxa"/>
            <w:shd w:val="clear" w:color="auto" w:fill="auto"/>
          </w:tcPr>
          <w:p w14:paraId="66350592" w14:textId="77777777" w:rsidR="0021447E" w:rsidRPr="00643750" w:rsidRDefault="0021447E" w:rsidP="0021447E">
            <w:pPr>
              <w:pStyle w:val="Lijstalinea"/>
              <w:numPr>
                <w:ilvl w:val="0"/>
                <w:numId w:val="30"/>
              </w:numPr>
              <w:autoSpaceDE w:val="0"/>
              <w:autoSpaceDN w:val="0"/>
              <w:adjustRightInd w:val="0"/>
              <w:spacing w:after="200"/>
              <w:contextualSpacing/>
              <w:rPr>
                <w:rFonts w:ascii="Arial" w:hAnsi="Arial" w:cs="Arial"/>
                <w:color w:val="000000"/>
              </w:rPr>
            </w:pPr>
            <w:r w:rsidRPr="00643750">
              <w:rPr>
                <w:rFonts w:ascii="Arial" w:hAnsi="Arial" w:cs="Arial"/>
                <w:color w:val="000000"/>
              </w:rPr>
              <w:t>De (ver)bouw van de kazerne in Haren te hervatten conform het daartoe eerder vastgestelde plan binnen de bestaande begroting</w:t>
            </w:r>
          </w:p>
          <w:p w14:paraId="1B2399D1" w14:textId="77777777" w:rsidR="0021447E" w:rsidRPr="00643750" w:rsidRDefault="0021447E" w:rsidP="0021447E">
            <w:pPr>
              <w:pStyle w:val="Lijstalinea"/>
              <w:numPr>
                <w:ilvl w:val="0"/>
                <w:numId w:val="30"/>
              </w:numPr>
              <w:autoSpaceDE w:val="0"/>
              <w:autoSpaceDN w:val="0"/>
              <w:adjustRightInd w:val="0"/>
              <w:spacing w:after="200"/>
              <w:contextualSpacing/>
              <w:rPr>
                <w:rFonts w:ascii="Arial" w:hAnsi="Arial" w:cs="Arial"/>
                <w:color w:val="000000"/>
              </w:rPr>
            </w:pPr>
            <w:r w:rsidRPr="00643750">
              <w:rPr>
                <w:rFonts w:ascii="Arial" w:hAnsi="Arial" w:cs="Arial"/>
                <w:color w:val="000000"/>
              </w:rPr>
              <w:t>In Baflo een brandweerkazerne te plaatsen die kan voorzien in de basisbrandweerzorg (met 1 tankautospuit en 1 voertuig voor personeel en materieel) en het Grootschalig Watertransport</w:t>
            </w:r>
          </w:p>
          <w:p w14:paraId="5F9A1411" w14:textId="594CAE3C" w:rsidR="008C6A8A" w:rsidRPr="001640AB" w:rsidRDefault="0021447E" w:rsidP="000D0C48">
            <w:pPr>
              <w:pStyle w:val="Lijstalinea"/>
              <w:numPr>
                <w:ilvl w:val="0"/>
                <w:numId w:val="30"/>
              </w:numPr>
              <w:autoSpaceDE w:val="0"/>
              <w:autoSpaceDN w:val="0"/>
              <w:adjustRightInd w:val="0"/>
              <w:spacing w:after="200"/>
              <w:contextualSpacing/>
              <w:rPr>
                <w:rFonts w:ascii="Arial" w:hAnsi="Arial" w:cs="Arial"/>
                <w:color w:val="000000"/>
              </w:rPr>
            </w:pPr>
            <w:r w:rsidRPr="00643750">
              <w:rPr>
                <w:rFonts w:ascii="Arial" w:hAnsi="Arial" w:cs="Arial"/>
                <w:color w:val="000000"/>
              </w:rPr>
              <w:t>VRG-opdracht te geven tot uitvoering over te gaan</w:t>
            </w:r>
          </w:p>
        </w:tc>
      </w:tr>
      <w:tr w:rsidR="00D23AF4" w:rsidRPr="00033471" w14:paraId="1E70D529" w14:textId="77777777" w:rsidTr="006D545D">
        <w:tc>
          <w:tcPr>
            <w:tcW w:w="1526" w:type="dxa"/>
            <w:shd w:val="clear" w:color="auto" w:fill="auto"/>
          </w:tcPr>
          <w:p w14:paraId="0D6DAE35" w14:textId="05404FE2" w:rsidR="00D23AF4" w:rsidRPr="008338EA" w:rsidRDefault="00754FF3" w:rsidP="00091758">
            <w:pPr>
              <w:rPr>
                <w:rFonts w:ascii="Arial" w:eastAsia="Cambria" w:hAnsi="Arial" w:cs="Arial"/>
              </w:rPr>
            </w:pPr>
            <w:r w:rsidRPr="008338EA">
              <w:rPr>
                <w:rFonts w:ascii="Arial" w:eastAsia="Cambria" w:hAnsi="Arial" w:cs="Arial"/>
              </w:rPr>
              <w:t>2020</w:t>
            </w:r>
            <w:r w:rsidR="003B370F">
              <w:rPr>
                <w:rFonts w:ascii="Arial" w:eastAsia="Cambria" w:hAnsi="Arial" w:cs="Arial"/>
              </w:rPr>
              <w:t>1</w:t>
            </w:r>
            <w:r w:rsidR="001640AB">
              <w:rPr>
                <w:rFonts w:ascii="Arial" w:eastAsia="Cambria" w:hAnsi="Arial" w:cs="Arial"/>
              </w:rPr>
              <w:t>210</w:t>
            </w:r>
            <w:r w:rsidR="003B370F">
              <w:rPr>
                <w:rFonts w:ascii="Arial" w:eastAsia="Cambria" w:hAnsi="Arial" w:cs="Arial"/>
              </w:rPr>
              <w:t>.</w:t>
            </w:r>
            <w:r w:rsidR="006D545D">
              <w:rPr>
                <w:rFonts w:ascii="Arial" w:eastAsia="Cambria" w:hAnsi="Arial" w:cs="Arial"/>
              </w:rPr>
              <w:t>8</w:t>
            </w:r>
          </w:p>
        </w:tc>
        <w:tc>
          <w:tcPr>
            <w:tcW w:w="4252" w:type="dxa"/>
            <w:shd w:val="clear" w:color="auto" w:fill="auto"/>
          </w:tcPr>
          <w:p w14:paraId="36ED7D4A" w14:textId="77777777" w:rsidR="00F870E4" w:rsidRPr="00AB19BF" w:rsidRDefault="00F870E4" w:rsidP="00065C19">
            <w:pPr>
              <w:pStyle w:val="Lijstalinea"/>
              <w:ind w:left="0"/>
              <w:rPr>
                <w:rFonts w:ascii="Arial" w:hAnsi="Arial" w:cs="Arial"/>
                <w:bCs/>
              </w:rPr>
            </w:pPr>
            <w:r w:rsidRPr="00AB19BF">
              <w:rPr>
                <w:rFonts w:ascii="Arial" w:hAnsi="Arial" w:cs="Arial"/>
                <w:bCs/>
              </w:rPr>
              <w:t>Bluswatervoorziening risico-acceptatie</w:t>
            </w:r>
          </w:p>
          <w:p w14:paraId="43C0E97E" w14:textId="1F469CF0" w:rsidR="00D23AF4" w:rsidRPr="00AB19BF" w:rsidRDefault="00D23AF4" w:rsidP="003B370F">
            <w:pPr>
              <w:rPr>
                <w:rFonts w:ascii="Arial" w:eastAsia="Cambria" w:hAnsi="Arial" w:cs="Arial"/>
                <w:bCs/>
              </w:rPr>
            </w:pPr>
          </w:p>
        </w:tc>
        <w:tc>
          <w:tcPr>
            <w:tcW w:w="8364" w:type="dxa"/>
            <w:shd w:val="clear" w:color="auto" w:fill="auto"/>
          </w:tcPr>
          <w:p w14:paraId="16074FC4" w14:textId="77777777" w:rsidR="00DF5632" w:rsidRDefault="00DF5632" w:rsidP="00DF5632">
            <w:pPr>
              <w:numPr>
                <w:ilvl w:val="0"/>
                <w:numId w:val="32"/>
              </w:numPr>
              <w:autoSpaceDE w:val="0"/>
              <w:autoSpaceDN w:val="0"/>
              <w:rPr>
                <w:rFonts w:ascii="Arial" w:hAnsi="Arial" w:cs="Arial"/>
                <w:color w:val="000000"/>
              </w:rPr>
            </w:pPr>
            <w:r>
              <w:rPr>
                <w:rFonts w:ascii="Arial" w:hAnsi="Arial" w:cs="Arial"/>
                <w:color w:val="000000"/>
              </w:rPr>
              <w:t>Te accepteren dat bij ca. 5.000 van de ca. 320.000 objecten (ca. 1,5%) in de regio Groningen de brandweer niet voldoende extern bluswater bij de brand kan brengen om deze goed te kunnen blussen. </w:t>
            </w:r>
          </w:p>
          <w:p w14:paraId="318BD69D" w14:textId="77777777" w:rsidR="00DF5632" w:rsidRPr="008709AA" w:rsidRDefault="00DF5632" w:rsidP="00DF5632">
            <w:pPr>
              <w:numPr>
                <w:ilvl w:val="0"/>
                <w:numId w:val="33"/>
              </w:numPr>
              <w:autoSpaceDE w:val="0"/>
              <w:autoSpaceDN w:val="0"/>
              <w:rPr>
                <w:rFonts w:ascii="Arial" w:hAnsi="Arial" w:cs="Arial"/>
                <w:color w:val="000000"/>
              </w:rPr>
            </w:pPr>
            <w:r>
              <w:rPr>
                <w:rFonts w:ascii="Arial" w:hAnsi="Arial" w:cs="Arial"/>
                <w:color w:val="000000"/>
              </w:rPr>
              <w:t xml:space="preserve">Op dit moment niet verder te investeren in aanvullende repressieve maatregelen in de </w:t>
            </w:r>
            <w:r w:rsidRPr="008709AA">
              <w:rPr>
                <w:rFonts w:ascii="Arial" w:hAnsi="Arial" w:cs="Arial"/>
                <w:color w:val="000000"/>
              </w:rPr>
              <w:t>bluswatervoorziening. </w:t>
            </w:r>
          </w:p>
          <w:p w14:paraId="5CB518A7" w14:textId="77777777" w:rsidR="00DF5632" w:rsidRPr="008709AA" w:rsidRDefault="00DF5632" w:rsidP="00DF5632">
            <w:pPr>
              <w:numPr>
                <w:ilvl w:val="0"/>
                <w:numId w:val="34"/>
              </w:numPr>
              <w:autoSpaceDE w:val="0"/>
              <w:autoSpaceDN w:val="0"/>
              <w:rPr>
                <w:rFonts w:ascii="Arial" w:hAnsi="Arial" w:cs="Arial"/>
                <w:color w:val="000000"/>
              </w:rPr>
            </w:pPr>
            <w:r w:rsidRPr="008709AA">
              <w:rPr>
                <w:rFonts w:ascii="Arial" w:hAnsi="Arial" w:cs="Arial"/>
                <w:color w:val="000000"/>
              </w:rPr>
              <w:t>De Groninger gemeenteraden over dit besluit te informeren. </w:t>
            </w:r>
          </w:p>
          <w:p w14:paraId="2A7FB3C8" w14:textId="77777777" w:rsidR="00DF5632" w:rsidRPr="008709AA" w:rsidRDefault="00DF5632" w:rsidP="00DF5632">
            <w:pPr>
              <w:numPr>
                <w:ilvl w:val="0"/>
                <w:numId w:val="35"/>
              </w:numPr>
              <w:autoSpaceDE w:val="0"/>
              <w:autoSpaceDN w:val="0"/>
              <w:rPr>
                <w:rFonts w:ascii="Arial" w:hAnsi="Arial" w:cs="Arial"/>
                <w:color w:val="000000"/>
              </w:rPr>
            </w:pPr>
            <w:r w:rsidRPr="008709AA">
              <w:rPr>
                <w:rFonts w:ascii="Arial" w:hAnsi="Arial" w:cs="Arial"/>
                <w:color w:val="000000"/>
              </w:rPr>
              <w:t>Slimme verbindingen te leggen tussen brandveiligheid en lopende of aanstaande ontwikkelingen zoals de versterkingsopgave en de klimaatadaptatie en deze te betrekken bij de visieontwikkeling voor de Brandweerzorg in 2030. </w:t>
            </w:r>
          </w:p>
          <w:p w14:paraId="0020D5D4" w14:textId="7FD99BFA" w:rsidR="00DF5632" w:rsidRPr="008709AA" w:rsidRDefault="00DF5632" w:rsidP="00DF5632">
            <w:pPr>
              <w:numPr>
                <w:ilvl w:val="0"/>
                <w:numId w:val="36"/>
              </w:numPr>
              <w:autoSpaceDE w:val="0"/>
              <w:autoSpaceDN w:val="0"/>
              <w:rPr>
                <w:rFonts w:ascii="Arial" w:hAnsi="Arial" w:cs="Arial"/>
                <w:color w:val="000000"/>
              </w:rPr>
            </w:pPr>
            <w:r w:rsidRPr="008709AA">
              <w:rPr>
                <w:rFonts w:ascii="Arial" w:hAnsi="Arial" w:cs="Arial"/>
                <w:color w:val="000000"/>
              </w:rPr>
              <w:t>De gemeenten te verzoeken om - bij voorkeur in overleg met de sector Risicobeheersing van VRG- hun inwoners te informeren en voor de objecten met een lager niveau van</w:t>
            </w:r>
            <w:r w:rsidRPr="008709AA">
              <w:rPr>
                <w:rFonts w:ascii="Arial" w:hAnsi="Arial" w:cs="Arial"/>
              </w:rPr>
              <w:t xml:space="preserve"> bluswatervoorziening extra in te zetten op communicatie, preventie en voorlichting</w:t>
            </w:r>
          </w:p>
          <w:p w14:paraId="5ACA5020" w14:textId="77777777" w:rsidR="00D23AF4" w:rsidRPr="00A2101F" w:rsidRDefault="00D23AF4" w:rsidP="00420841">
            <w:pPr>
              <w:rPr>
                <w:rFonts w:ascii="Arial" w:hAnsi="Arial" w:cs="Arial"/>
                <w:iCs/>
              </w:rPr>
            </w:pPr>
          </w:p>
        </w:tc>
      </w:tr>
      <w:tr w:rsidR="006D545D" w:rsidRPr="00033471" w14:paraId="3F82773E" w14:textId="77777777" w:rsidTr="006D545D">
        <w:tc>
          <w:tcPr>
            <w:tcW w:w="1526" w:type="dxa"/>
            <w:shd w:val="clear" w:color="auto" w:fill="auto"/>
          </w:tcPr>
          <w:p w14:paraId="2FE25B7F" w14:textId="7134FFAE" w:rsidR="006D545D" w:rsidRPr="008338EA" w:rsidRDefault="006D545D" w:rsidP="00091758">
            <w:pPr>
              <w:rPr>
                <w:rFonts w:ascii="Arial" w:eastAsia="Cambria" w:hAnsi="Arial" w:cs="Arial"/>
              </w:rPr>
            </w:pPr>
            <w:r>
              <w:rPr>
                <w:rFonts w:ascii="Arial" w:eastAsia="Cambria" w:hAnsi="Arial" w:cs="Arial"/>
              </w:rPr>
              <w:t>2020</w:t>
            </w:r>
            <w:r w:rsidR="001640AB">
              <w:rPr>
                <w:rFonts w:ascii="Arial" w:eastAsia="Cambria" w:hAnsi="Arial" w:cs="Arial"/>
              </w:rPr>
              <w:t>1210</w:t>
            </w:r>
            <w:r>
              <w:rPr>
                <w:rFonts w:ascii="Arial" w:eastAsia="Cambria" w:hAnsi="Arial" w:cs="Arial"/>
              </w:rPr>
              <w:t>.</w:t>
            </w:r>
            <w:r w:rsidR="00DC7283">
              <w:rPr>
                <w:rFonts w:ascii="Arial" w:eastAsia="Cambria" w:hAnsi="Arial" w:cs="Arial"/>
              </w:rPr>
              <w:t>9</w:t>
            </w:r>
          </w:p>
        </w:tc>
        <w:tc>
          <w:tcPr>
            <w:tcW w:w="4252" w:type="dxa"/>
            <w:shd w:val="clear" w:color="auto" w:fill="auto"/>
          </w:tcPr>
          <w:p w14:paraId="68296FD8" w14:textId="77777777" w:rsidR="004468BF" w:rsidRPr="00AB19BF" w:rsidRDefault="004468BF" w:rsidP="001640AB">
            <w:pPr>
              <w:pStyle w:val="Lijstalinea"/>
              <w:ind w:left="0"/>
              <w:rPr>
                <w:rFonts w:ascii="Arial" w:hAnsi="Arial" w:cs="Arial"/>
                <w:bCs/>
              </w:rPr>
            </w:pPr>
            <w:r w:rsidRPr="00AB19BF">
              <w:rPr>
                <w:rFonts w:ascii="Arial" w:hAnsi="Arial" w:cs="Arial"/>
                <w:bCs/>
              </w:rPr>
              <w:t>Voorstel inrichting bestuur VRG vanaf 2021</w:t>
            </w:r>
          </w:p>
          <w:p w14:paraId="19DCEF8E" w14:textId="5C53DCA5" w:rsidR="006D545D" w:rsidRPr="00AB19BF" w:rsidRDefault="006D545D" w:rsidP="003B370F">
            <w:pPr>
              <w:rPr>
                <w:rFonts w:ascii="Arial" w:eastAsia="Cambria" w:hAnsi="Arial" w:cs="Arial"/>
                <w:bCs/>
              </w:rPr>
            </w:pPr>
          </w:p>
        </w:tc>
        <w:tc>
          <w:tcPr>
            <w:tcW w:w="8364" w:type="dxa"/>
            <w:shd w:val="clear" w:color="auto" w:fill="auto"/>
          </w:tcPr>
          <w:p w14:paraId="65FA4C20" w14:textId="3C4FB063" w:rsidR="00BE0C82" w:rsidRPr="00643750" w:rsidRDefault="001640AB" w:rsidP="00BE0C82">
            <w:pPr>
              <w:numPr>
                <w:ilvl w:val="0"/>
                <w:numId w:val="38"/>
              </w:numPr>
              <w:autoSpaceDE w:val="0"/>
              <w:autoSpaceDN w:val="0"/>
              <w:adjustRightInd w:val="0"/>
              <w:rPr>
                <w:rFonts w:ascii="Arial" w:hAnsi="Arial" w:cs="Arial"/>
                <w:color w:val="000000"/>
              </w:rPr>
            </w:pPr>
            <w:r>
              <w:rPr>
                <w:rFonts w:ascii="Arial" w:hAnsi="Arial" w:cs="Arial"/>
                <w:color w:val="000000"/>
              </w:rPr>
              <w:t>I</w:t>
            </w:r>
            <w:r w:rsidR="00BE0C82" w:rsidRPr="00643750">
              <w:rPr>
                <w:rFonts w:ascii="Arial" w:hAnsi="Arial" w:cs="Arial"/>
                <w:color w:val="000000"/>
              </w:rPr>
              <w:t>n te stemmen met het voorstel voor de inrichting van het Dagelijks Bestuur VRG vanaf 2021; </w:t>
            </w:r>
          </w:p>
          <w:p w14:paraId="4E475CE3" w14:textId="0E51038C" w:rsidR="00BE0C82" w:rsidRPr="00643750" w:rsidRDefault="001640AB" w:rsidP="00BE0C82">
            <w:pPr>
              <w:numPr>
                <w:ilvl w:val="0"/>
                <w:numId w:val="38"/>
              </w:numPr>
              <w:autoSpaceDE w:val="0"/>
              <w:autoSpaceDN w:val="0"/>
              <w:adjustRightInd w:val="0"/>
              <w:rPr>
                <w:rFonts w:ascii="Arial" w:hAnsi="Arial" w:cs="Arial"/>
                <w:color w:val="000000"/>
              </w:rPr>
            </w:pPr>
            <w:r>
              <w:rPr>
                <w:rFonts w:ascii="Arial" w:hAnsi="Arial" w:cs="Arial"/>
                <w:color w:val="000000"/>
              </w:rPr>
              <w:t>I</w:t>
            </w:r>
            <w:r w:rsidR="00BE0C82" w:rsidRPr="00643750">
              <w:rPr>
                <w:rFonts w:ascii="Arial" w:hAnsi="Arial" w:cs="Arial"/>
                <w:color w:val="000000"/>
              </w:rPr>
              <w:t>n te stemmen met het instellen van drie adviescommissies vanaf 2021; </w:t>
            </w:r>
          </w:p>
          <w:p w14:paraId="22C35492" w14:textId="41C2717B" w:rsidR="00BE0C82" w:rsidRPr="00643750" w:rsidRDefault="001640AB" w:rsidP="00BE0C82">
            <w:pPr>
              <w:numPr>
                <w:ilvl w:val="0"/>
                <w:numId w:val="38"/>
              </w:numPr>
              <w:autoSpaceDE w:val="0"/>
              <w:autoSpaceDN w:val="0"/>
              <w:adjustRightInd w:val="0"/>
              <w:rPr>
                <w:rFonts w:ascii="Arial" w:hAnsi="Arial" w:cs="Arial"/>
                <w:color w:val="000000"/>
              </w:rPr>
            </w:pPr>
            <w:r>
              <w:rPr>
                <w:rFonts w:ascii="Arial" w:hAnsi="Arial" w:cs="Arial"/>
                <w:color w:val="000000"/>
              </w:rPr>
              <w:t>I</w:t>
            </w:r>
            <w:r w:rsidR="00BE0C82" w:rsidRPr="00643750">
              <w:rPr>
                <w:rFonts w:ascii="Arial" w:hAnsi="Arial" w:cs="Arial"/>
                <w:color w:val="000000"/>
              </w:rPr>
              <w:t>n te stemmen met het voorstel om de auditcommissie VRG uit te breiden naar twee leden vanaf 2021; </w:t>
            </w:r>
          </w:p>
          <w:p w14:paraId="3A90324A" w14:textId="5A41C7F8" w:rsidR="00BE0C82" w:rsidRPr="00356B02" w:rsidRDefault="001640AB" w:rsidP="00BE0C82">
            <w:pPr>
              <w:numPr>
                <w:ilvl w:val="0"/>
                <w:numId w:val="38"/>
              </w:numPr>
              <w:autoSpaceDE w:val="0"/>
              <w:autoSpaceDN w:val="0"/>
              <w:adjustRightInd w:val="0"/>
              <w:rPr>
                <w:rFonts w:ascii="Arial" w:hAnsi="Arial" w:cs="Arial"/>
                <w:color w:val="000000"/>
              </w:rPr>
            </w:pPr>
            <w:r>
              <w:rPr>
                <w:rFonts w:ascii="Arial" w:hAnsi="Arial" w:cs="Arial"/>
                <w:color w:val="000000"/>
              </w:rPr>
              <w:t>E</w:t>
            </w:r>
            <w:r w:rsidR="00BE0C82" w:rsidRPr="00643750">
              <w:rPr>
                <w:rFonts w:ascii="Arial" w:hAnsi="Arial" w:cs="Arial"/>
                <w:color w:val="000000"/>
              </w:rPr>
              <w:t>n opdracht te geven de genoemde voorstellen nader uit te werken en deze ter besluitvorming voor te leggen in het voorjaar van 2021 </w:t>
            </w:r>
          </w:p>
          <w:p w14:paraId="4BDEDAF3" w14:textId="77777777" w:rsidR="006D545D" w:rsidRPr="00A2101F" w:rsidRDefault="006D545D" w:rsidP="00522C28">
            <w:pPr>
              <w:rPr>
                <w:rFonts w:ascii="Arial" w:hAnsi="Arial" w:cs="Arial"/>
                <w:iCs/>
              </w:rPr>
            </w:pPr>
          </w:p>
        </w:tc>
      </w:tr>
      <w:tr w:rsidR="00DC7283" w:rsidRPr="00033471" w14:paraId="34FBCA71" w14:textId="77777777" w:rsidTr="006D545D">
        <w:tc>
          <w:tcPr>
            <w:tcW w:w="1526" w:type="dxa"/>
            <w:shd w:val="clear" w:color="auto" w:fill="auto"/>
          </w:tcPr>
          <w:p w14:paraId="229F9623" w14:textId="35FE1E8C" w:rsidR="00DC7283" w:rsidRDefault="00DC7283" w:rsidP="00091758">
            <w:pPr>
              <w:rPr>
                <w:rFonts w:ascii="Arial" w:eastAsia="Cambria" w:hAnsi="Arial" w:cs="Arial"/>
              </w:rPr>
            </w:pPr>
            <w:r>
              <w:rPr>
                <w:rFonts w:ascii="Arial" w:eastAsia="Cambria" w:hAnsi="Arial" w:cs="Arial"/>
              </w:rPr>
              <w:t>20201</w:t>
            </w:r>
            <w:r w:rsidR="001640AB">
              <w:rPr>
                <w:rFonts w:ascii="Arial" w:eastAsia="Cambria" w:hAnsi="Arial" w:cs="Arial"/>
              </w:rPr>
              <w:t>210</w:t>
            </w:r>
            <w:r>
              <w:rPr>
                <w:rFonts w:ascii="Arial" w:eastAsia="Cambria" w:hAnsi="Arial" w:cs="Arial"/>
              </w:rPr>
              <w:t>.10</w:t>
            </w:r>
          </w:p>
        </w:tc>
        <w:tc>
          <w:tcPr>
            <w:tcW w:w="4252" w:type="dxa"/>
            <w:shd w:val="clear" w:color="auto" w:fill="auto"/>
          </w:tcPr>
          <w:p w14:paraId="3FC4D718" w14:textId="77777777" w:rsidR="00366087" w:rsidRPr="00AB19BF" w:rsidRDefault="00366087" w:rsidP="001640AB">
            <w:pPr>
              <w:pStyle w:val="Lijstalinea"/>
              <w:ind w:left="0"/>
              <w:rPr>
                <w:rFonts w:ascii="Arial" w:hAnsi="Arial" w:cs="Arial"/>
                <w:bCs/>
              </w:rPr>
            </w:pPr>
            <w:r w:rsidRPr="00AB19BF">
              <w:rPr>
                <w:rFonts w:ascii="Arial" w:hAnsi="Arial" w:cs="Arial"/>
                <w:bCs/>
              </w:rPr>
              <w:t>Evaluatie Wet veiligheidsregio’s</w:t>
            </w:r>
          </w:p>
          <w:p w14:paraId="5F4F8B8A" w14:textId="02CC8EB5" w:rsidR="00DC7283" w:rsidRPr="00AB19BF" w:rsidRDefault="00DC7283" w:rsidP="003B370F">
            <w:pPr>
              <w:rPr>
                <w:rFonts w:ascii="Arial" w:eastAsia="Cambria" w:hAnsi="Arial" w:cs="Arial"/>
                <w:bCs/>
              </w:rPr>
            </w:pPr>
          </w:p>
        </w:tc>
        <w:tc>
          <w:tcPr>
            <w:tcW w:w="8364" w:type="dxa"/>
            <w:shd w:val="clear" w:color="auto" w:fill="auto"/>
          </w:tcPr>
          <w:p w14:paraId="63A4060F" w14:textId="77777777" w:rsidR="00A3257F" w:rsidRPr="00643750" w:rsidRDefault="00A3257F" w:rsidP="00A3257F">
            <w:pPr>
              <w:numPr>
                <w:ilvl w:val="0"/>
                <w:numId w:val="40"/>
              </w:numPr>
              <w:autoSpaceDE w:val="0"/>
              <w:autoSpaceDN w:val="0"/>
              <w:adjustRightInd w:val="0"/>
              <w:rPr>
                <w:rFonts w:ascii="Arial" w:hAnsi="Arial" w:cs="Arial"/>
                <w:color w:val="000000"/>
              </w:rPr>
            </w:pPr>
            <w:r w:rsidRPr="00643750">
              <w:rPr>
                <w:rFonts w:ascii="Arial" w:hAnsi="Arial" w:cs="Arial"/>
                <w:color w:val="000000"/>
              </w:rPr>
              <w:t>Kennis te nemen van het rapport evaluatie Wet veiligheidsregio’s; </w:t>
            </w:r>
          </w:p>
          <w:p w14:paraId="26895DD8" w14:textId="3AD3A68E" w:rsidR="00A3257F" w:rsidRDefault="00A3257F" w:rsidP="00A3257F">
            <w:pPr>
              <w:numPr>
                <w:ilvl w:val="0"/>
                <w:numId w:val="40"/>
              </w:numPr>
              <w:autoSpaceDE w:val="0"/>
              <w:autoSpaceDN w:val="0"/>
              <w:adjustRightInd w:val="0"/>
              <w:rPr>
                <w:rFonts w:ascii="Arial" w:hAnsi="Arial" w:cs="Arial"/>
                <w:strike/>
                <w:color w:val="000000"/>
              </w:rPr>
            </w:pPr>
            <w:r w:rsidRPr="00F2091C">
              <w:rPr>
                <w:rFonts w:ascii="Arial" w:hAnsi="Arial" w:cs="Arial"/>
                <w:strike/>
                <w:color w:val="000000"/>
              </w:rPr>
              <w:t>In te stemmen met de conceptreactie van VRG op het rapport (Dit besluitpunt is nog onder voorbehoud. Het rapport is op vrijdagmiddag 4 december 2020 gepubliceerd. Als het lukt om voor het AB van 10 december een conceptreactie op te stellen, wordt deze nagezonden, anders bespreken we het rapport tijdens de vergadering van het AB van 10 december en volgt een reactie daarna)</w:t>
            </w:r>
          </w:p>
          <w:p w14:paraId="64A97485" w14:textId="36ED2301" w:rsidR="00F2091C" w:rsidRPr="00F2091C" w:rsidRDefault="00F2091C" w:rsidP="00F2091C">
            <w:pPr>
              <w:autoSpaceDE w:val="0"/>
              <w:autoSpaceDN w:val="0"/>
              <w:adjustRightInd w:val="0"/>
              <w:ind w:left="720"/>
              <w:rPr>
                <w:rFonts w:ascii="Arial" w:hAnsi="Arial" w:cs="Arial"/>
                <w:color w:val="000000"/>
              </w:rPr>
            </w:pPr>
            <w:r>
              <w:rPr>
                <w:rFonts w:ascii="Arial" w:hAnsi="Arial" w:cs="Arial"/>
                <w:color w:val="000000"/>
              </w:rPr>
              <w:t>Opmerking: er is geen concept reactie besproken tijdens deze vergadering</w:t>
            </w:r>
          </w:p>
          <w:p w14:paraId="09A90A46" w14:textId="77777777" w:rsidR="00DC7283" w:rsidRPr="00A2101F" w:rsidRDefault="00DC7283" w:rsidP="00F808B8">
            <w:pPr>
              <w:rPr>
                <w:rFonts w:ascii="Arial" w:hAnsi="Arial" w:cs="Arial"/>
                <w:iCs/>
              </w:rPr>
            </w:pPr>
          </w:p>
        </w:tc>
      </w:tr>
      <w:tr w:rsidR="00DC7283" w:rsidRPr="00033471" w14:paraId="21380735" w14:textId="77777777" w:rsidTr="006D545D">
        <w:tc>
          <w:tcPr>
            <w:tcW w:w="1526" w:type="dxa"/>
            <w:shd w:val="clear" w:color="auto" w:fill="auto"/>
          </w:tcPr>
          <w:p w14:paraId="250C98EA" w14:textId="2AD46545" w:rsidR="00DC7283" w:rsidRDefault="00DC7283" w:rsidP="00091758">
            <w:pPr>
              <w:rPr>
                <w:rFonts w:ascii="Arial" w:eastAsia="Cambria" w:hAnsi="Arial" w:cs="Arial"/>
              </w:rPr>
            </w:pPr>
            <w:r>
              <w:rPr>
                <w:rFonts w:ascii="Arial" w:eastAsia="Cambria" w:hAnsi="Arial" w:cs="Arial"/>
              </w:rPr>
              <w:t>20201</w:t>
            </w:r>
            <w:r w:rsidR="001640AB">
              <w:rPr>
                <w:rFonts w:ascii="Arial" w:eastAsia="Cambria" w:hAnsi="Arial" w:cs="Arial"/>
              </w:rPr>
              <w:t>210</w:t>
            </w:r>
            <w:r>
              <w:rPr>
                <w:rFonts w:ascii="Arial" w:eastAsia="Cambria" w:hAnsi="Arial" w:cs="Arial"/>
              </w:rPr>
              <w:t>.11</w:t>
            </w:r>
          </w:p>
        </w:tc>
        <w:tc>
          <w:tcPr>
            <w:tcW w:w="4252" w:type="dxa"/>
            <w:shd w:val="clear" w:color="auto" w:fill="auto"/>
          </w:tcPr>
          <w:p w14:paraId="73EE613D" w14:textId="77777777" w:rsidR="00534D4F" w:rsidRPr="00AB19BF" w:rsidRDefault="00534D4F" w:rsidP="001640AB">
            <w:pPr>
              <w:pStyle w:val="Lijstalinea"/>
              <w:ind w:left="0"/>
              <w:rPr>
                <w:rFonts w:ascii="Arial" w:hAnsi="Arial" w:cs="Arial"/>
                <w:bCs/>
              </w:rPr>
            </w:pPr>
            <w:r w:rsidRPr="00AB19BF">
              <w:rPr>
                <w:rFonts w:ascii="Arial" w:hAnsi="Arial" w:cs="Arial"/>
                <w:bCs/>
              </w:rPr>
              <w:t xml:space="preserve">Rampbestrijdingsplan J. Wildeboer </w:t>
            </w:r>
            <w:proofErr w:type="spellStart"/>
            <w:r w:rsidRPr="00AB19BF">
              <w:rPr>
                <w:rFonts w:ascii="Arial" w:hAnsi="Arial" w:cs="Arial"/>
                <w:bCs/>
              </w:rPr>
              <w:t>Storages@Logistics</w:t>
            </w:r>
            <w:proofErr w:type="spellEnd"/>
          </w:p>
          <w:p w14:paraId="6F530C5E" w14:textId="7A82D238" w:rsidR="00DC7283" w:rsidRPr="00AB19BF" w:rsidRDefault="00DC7283" w:rsidP="003B370F">
            <w:pPr>
              <w:rPr>
                <w:rFonts w:ascii="Arial" w:eastAsia="Cambria" w:hAnsi="Arial" w:cs="Arial"/>
                <w:bCs/>
              </w:rPr>
            </w:pPr>
          </w:p>
        </w:tc>
        <w:tc>
          <w:tcPr>
            <w:tcW w:w="8364" w:type="dxa"/>
            <w:shd w:val="clear" w:color="auto" w:fill="auto"/>
          </w:tcPr>
          <w:p w14:paraId="24239D5C" w14:textId="77777777" w:rsidR="00683556" w:rsidRPr="00643750" w:rsidRDefault="00683556" w:rsidP="00683556">
            <w:pPr>
              <w:pStyle w:val="Lijstalinea"/>
              <w:numPr>
                <w:ilvl w:val="0"/>
                <w:numId w:val="28"/>
              </w:numPr>
              <w:rPr>
                <w:rFonts w:ascii="Arial" w:hAnsi="Arial" w:cs="Arial"/>
                <w:b/>
              </w:rPr>
            </w:pPr>
            <w:r w:rsidRPr="00643750">
              <w:rPr>
                <w:rFonts w:ascii="Arial" w:hAnsi="Arial" w:cs="Arial"/>
                <w:color w:val="000000"/>
              </w:rPr>
              <w:t>Het rampbestrijdingsplan J.</w:t>
            </w:r>
            <w:r>
              <w:rPr>
                <w:rFonts w:ascii="Arial" w:hAnsi="Arial" w:cs="Arial"/>
                <w:color w:val="000000"/>
              </w:rPr>
              <w:t xml:space="preserve"> </w:t>
            </w:r>
            <w:r w:rsidRPr="00643750">
              <w:rPr>
                <w:rFonts w:ascii="Arial" w:hAnsi="Arial" w:cs="Arial"/>
                <w:color w:val="000000"/>
              </w:rPr>
              <w:t>Wildeman Storage &amp; </w:t>
            </w:r>
            <w:proofErr w:type="spellStart"/>
            <w:r w:rsidRPr="00643750">
              <w:rPr>
                <w:rFonts w:ascii="Arial" w:hAnsi="Arial" w:cs="Arial"/>
                <w:color w:val="000000"/>
              </w:rPr>
              <w:t>Logistics</w:t>
            </w:r>
            <w:proofErr w:type="spellEnd"/>
            <w:r w:rsidRPr="00643750">
              <w:rPr>
                <w:rFonts w:ascii="Arial" w:hAnsi="Arial" w:cs="Arial"/>
                <w:color w:val="000000"/>
              </w:rPr>
              <w:t> te Hoogezand vast te stellen</w:t>
            </w:r>
          </w:p>
          <w:p w14:paraId="600E574D" w14:textId="77777777" w:rsidR="00DC7283" w:rsidRPr="00A2101F" w:rsidRDefault="00DC7283" w:rsidP="00A2101F">
            <w:pPr>
              <w:rPr>
                <w:rFonts w:ascii="Arial" w:hAnsi="Arial" w:cs="Arial"/>
                <w:iCs/>
              </w:rPr>
            </w:pPr>
          </w:p>
        </w:tc>
      </w:tr>
      <w:tr w:rsidR="00683556" w:rsidRPr="00033471" w14:paraId="7B8A8C40" w14:textId="77777777" w:rsidTr="006D545D">
        <w:tc>
          <w:tcPr>
            <w:tcW w:w="1526" w:type="dxa"/>
            <w:shd w:val="clear" w:color="auto" w:fill="auto"/>
          </w:tcPr>
          <w:p w14:paraId="12592D14" w14:textId="267559DD" w:rsidR="00683556" w:rsidRDefault="001640AB" w:rsidP="00091758">
            <w:pPr>
              <w:rPr>
                <w:rFonts w:ascii="Arial" w:eastAsia="Cambria" w:hAnsi="Arial" w:cs="Arial"/>
              </w:rPr>
            </w:pPr>
            <w:r>
              <w:rPr>
                <w:rFonts w:ascii="Arial" w:eastAsia="Cambria" w:hAnsi="Arial" w:cs="Arial"/>
              </w:rPr>
              <w:t>20201210.12</w:t>
            </w:r>
          </w:p>
        </w:tc>
        <w:tc>
          <w:tcPr>
            <w:tcW w:w="4252" w:type="dxa"/>
            <w:shd w:val="clear" w:color="auto" w:fill="auto"/>
          </w:tcPr>
          <w:p w14:paraId="7F3CEB43" w14:textId="77777777" w:rsidR="00025FA2" w:rsidRPr="00AB19BF" w:rsidRDefault="00025FA2" w:rsidP="001640AB">
            <w:pPr>
              <w:pStyle w:val="Lijstalinea"/>
              <w:ind w:left="0"/>
              <w:rPr>
                <w:rFonts w:ascii="Arial" w:hAnsi="Arial" w:cs="Arial"/>
                <w:bCs/>
              </w:rPr>
            </w:pPr>
            <w:r w:rsidRPr="00AB19BF">
              <w:rPr>
                <w:rFonts w:ascii="Arial" w:hAnsi="Arial" w:cs="Arial"/>
                <w:bCs/>
              </w:rPr>
              <w:t xml:space="preserve">Overdracht Appartementsrecht/opheffing Stichtingsbestuur BOH </w:t>
            </w:r>
            <w:proofErr w:type="spellStart"/>
            <w:r w:rsidRPr="00AB19BF">
              <w:rPr>
                <w:rFonts w:ascii="Arial" w:hAnsi="Arial" w:cs="Arial"/>
                <w:bCs/>
              </w:rPr>
              <w:t>MkNN</w:t>
            </w:r>
            <w:proofErr w:type="spellEnd"/>
          </w:p>
          <w:p w14:paraId="02230155" w14:textId="77777777" w:rsidR="00683556" w:rsidRPr="00AB19BF" w:rsidRDefault="00683556" w:rsidP="00683556">
            <w:pPr>
              <w:pStyle w:val="Lijstalinea"/>
              <w:ind w:left="720"/>
              <w:rPr>
                <w:rFonts w:ascii="Arial" w:hAnsi="Arial" w:cs="Arial"/>
                <w:bCs/>
              </w:rPr>
            </w:pPr>
          </w:p>
        </w:tc>
        <w:tc>
          <w:tcPr>
            <w:tcW w:w="8364" w:type="dxa"/>
            <w:shd w:val="clear" w:color="auto" w:fill="auto"/>
          </w:tcPr>
          <w:p w14:paraId="08B848C0" w14:textId="77777777" w:rsidR="00E37169" w:rsidRPr="00643750" w:rsidRDefault="00E37169" w:rsidP="00E37169">
            <w:pPr>
              <w:pStyle w:val="Lijstalinea"/>
              <w:numPr>
                <w:ilvl w:val="0"/>
                <w:numId w:val="28"/>
              </w:numPr>
              <w:autoSpaceDE w:val="0"/>
              <w:autoSpaceDN w:val="0"/>
              <w:adjustRightInd w:val="0"/>
              <w:spacing w:after="200"/>
              <w:contextualSpacing/>
              <w:rPr>
                <w:rFonts w:ascii="Arial" w:hAnsi="Arial" w:cs="Arial"/>
                <w:color w:val="000000"/>
              </w:rPr>
            </w:pPr>
            <w:r w:rsidRPr="00643750">
              <w:rPr>
                <w:rFonts w:ascii="Arial" w:hAnsi="Arial" w:cs="Arial"/>
                <w:color w:val="000000"/>
              </w:rPr>
              <w:t>In te stemmen met het besluit tot overdracht appartementsrecht Meldkamer aan politie en </w:t>
            </w:r>
          </w:p>
          <w:p w14:paraId="13F6BBAD" w14:textId="3F2358E1" w:rsidR="00683556" w:rsidRPr="00AB19BF" w:rsidRDefault="00AB19BF" w:rsidP="00AB19BF">
            <w:pPr>
              <w:pStyle w:val="Lijstalinea"/>
              <w:numPr>
                <w:ilvl w:val="0"/>
                <w:numId w:val="28"/>
              </w:numPr>
              <w:autoSpaceDE w:val="0"/>
              <w:autoSpaceDN w:val="0"/>
              <w:adjustRightInd w:val="0"/>
              <w:spacing w:after="200"/>
              <w:contextualSpacing/>
              <w:rPr>
                <w:rFonts w:ascii="Arial" w:hAnsi="Arial" w:cs="Arial"/>
                <w:color w:val="000000"/>
              </w:rPr>
            </w:pPr>
            <w:r>
              <w:rPr>
                <w:rFonts w:ascii="Arial" w:hAnsi="Arial" w:cs="Arial"/>
                <w:color w:val="000000"/>
              </w:rPr>
              <w:t>H</w:t>
            </w:r>
            <w:r w:rsidR="00E37169" w:rsidRPr="00643750">
              <w:rPr>
                <w:rFonts w:ascii="Arial" w:hAnsi="Arial" w:cs="Arial"/>
                <w:color w:val="000000"/>
              </w:rPr>
              <w:t>et voorgenomen besluit tot opheffing van de Stichting Beheer Openbare Voorziening Meldkamer Noord-Nederland </w:t>
            </w:r>
          </w:p>
        </w:tc>
      </w:tr>
      <w:tr w:rsidR="00E37169" w:rsidRPr="00033471" w14:paraId="63E00524" w14:textId="77777777" w:rsidTr="006D545D">
        <w:tc>
          <w:tcPr>
            <w:tcW w:w="1526" w:type="dxa"/>
            <w:shd w:val="clear" w:color="auto" w:fill="auto"/>
          </w:tcPr>
          <w:p w14:paraId="1B3FE67A" w14:textId="672227E7" w:rsidR="00E37169" w:rsidRDefault="001640AB" w:rsidP="00091758">
            <w:pPr>
              <w:rPr>
                <w:rFonts w:ascii="Arial" w:eastAsia="Cambria" w:hAnsi="Arial" w:cs="Arial"/>
              </w:rPr>
            </w:pPr>
            <w:r>
              <w:rPr>
                <w:rFonts w:ascii="Arial" w:eastAsia="Cambria" w:hAnsi="Arial" w:cs="Arial"/>
              </w:rPr>
              <w:t>20201210.13</w:t>
            </w:r>
          </w:p>
        </w:tc>
        <w:tc>
          <w:tcPr>
            <w:tcW w:w="4252" w:type="dxa"/>
            <w:shd w:val="clear" w:color="auto" w:fill="auto"/>
          </w:tcPr>
          <w:p w14:paraId="572C1E5D" w14:textId="77777777" w:rsidR="000D0EB2" w:rsidRPr="00643750" w:rsidRDefault="000D0EB2" w:rsidP="001640AB">
            <w:pPr>
              <w:pStyle w:val="Lijstalinea"/>
              <w:ind w:left="0"/>
              <w:rPr>
                <w:rFonts w:ascii="Arial" w:hAnsi="Arial" w:cs="Arial"/>
                <w:b/>
              </w:rPr>
            </w:pPr>
            <w:r w:rsidRPr="00643750">
              <w:rPr>
                <w:rFonts w:ascii="Arial" w:hAnsi="Arial" w:cs="Arial"/>
                <w:b/>
              </w:rPr>
              <w:t>Stand van zaken Veiligheidsplan</w:t>
            </w:r>
          </w:p>
          <w:p w14:paraId="7D79940F" w14:textId="77777777" w:rsidR="00E37169" w:rsidRPr="00643750" w:rsidRDefault="00E37169" w:rsidP="00025FA2">
            <w:pPr>
              <w:rPr>
                <w:rFonts w:ascii="Arial" w:hAnsi="Arial" w:cs="Arial"/>
                <w:b/>
              </w:rPr>
            </w:pPr>
          </w:p>
        </w:tc>
        <w:tc>
          <w:tcPr>
            <w:tcW w:w="8364" w:type="dxa"/>
            <w:shd w:val="clear" w:color="auto" w:fill="auto"/>
          </w:tcPr>
          <w:p w14:paraId="3C31F710" w14:textId="2D68D301" w:rsidR="00E37169" w:rsidRPr="00AB19BF" w:rsidRDefault="00043506" w:rsidP="00AB19BF">
            <w:pPr>
              <w:numPr>
                <w:ilvl w:val="0"/>
                <w:numId w:val="28"/>
              </w:numPr>
              <w:autoSpaceDE w:val="0"/>
              <w:autoSpaceDN w:val="0"/>
              <w:adjustRightInd w:val="0"/>
              <w:spacing w:after="200"/>
              <w:contextualSpacing/>
              <w:rPr>
                <w:rFonts w:ascii="Arial" w:eastAsia="Calibri" w:hAnsi="Arial" w:cs="Arial"/>
                <w:bCs/>
                <w:color w:val="000000"/>
                <w:lang w:eastAsia="en-US"/>
              </w:rPr>
            </w:pPr>
            <w:r w:rsidRPr="00643750">
              <w:rPr>
                <w:rFonts w:ascii="Arial" w:eastAsia="Calibri" w:hAnsi="Arial" w:cs="Arial"/>
                <w:bCs/>
                <w:color w:val="000000"/>
                <w:lang w:eastAsia="en-US"/>
              </w:rPr>
              <w:t>Kennis te nemen van onderstaande toelichting op de ontwikkelingen van het Veiligheidsplan van VRG</w:t>
            </w:r>
          </w:p>
        </w:tc>
      </w:tr>
      <w:tr w:rsidR="00043506" w:rsidRPr="00033471" w14:paraId="1085C959" w14:textId="77777777" w:rsidTr="006D545D">
        <w:tc>
          <w:tcPr>
            <w:tcW w:w="1526" w:type="dxa"/>
            <w:shd w:val="clear" w:color="auto" w:fill="auto"/>
          </w:tcPr>
          <w:p w14:paraId="7A6D6CF9" w14:textId="7817CE11" w:rsidR="00043506" w:rsidRDefault="001640AB" w:rsidP="00091758">
            <w:pPr>
              <w:rPr>
                <w:rFonts w:ascii="Arial" w:eastAsia="Cambria" w:hAnsi="Arial" w:cs="Arial"/>
              </w:rPr>
            </w:pPr>
            <w:r>
              <w:rPr>
                <w:rFonts w:ascii="Arial" w:eastAsia="Cambria" w:hAnsi="Arial" w:cs="Arial"/>
              </w:rPr>
              <w:t>20201210.14</w:t>
            </w:r>
          </w:p>
        </w:tc>
        <w:tc>
          <w:tcPr>
            <w:tcW w:w="4252" w:type="dxa"/>
            <w:shd w:val="clear" w:color="auto" w:fill="auto"/>
          </w:tcPr>
          <w:p w14:paraId="0C6E32BA" w14:textId="77777777" w:rsidR="00BE543E" w:rsidRPr="00643750" w:rsidRDefault="00BE543E" w:rsidP="001640AB">
            <w:pPr>
              <w:pStyle w:val="Lijstalinea"/>
              <w:ind w:left="0"/>
              <w:rPr>
                <w:rFonts w:ascii="Arial" w:hAnsi="Arial" w:cs="Arial"/>
                <w:b/>
              </w:rPr>
            </w:pPr>
            <w:r w:rsidRPr="00643750">
              <w:rPr>
                <w:rFonts w:ascii="Arial" w:hAnsi="Arial" w:cs="Arial"/>
                <w:b/>
              </w:rPr>
              <w:t>Brandweerkerndata 2019</w:t>
            </w:r>
          </w:p>
          <w:p w14:paraId="52FA7B80" w14:textId="77777777" w:rsidR="00043506" w:rsidRPr="00643750" w:rsidRDefault="00043506" w:rsidP="001640AB">
            <w:pPr>
              <w:pStyle w:val="Lijstalinea"/>
              <w:rPr>
                <w:rFonts w:ascii="Arial" w:hAnsi="Arial" w:cs="Arial"/>
                <w:b/>
              </w:rPr>
            </w:pPr>
          </w:p>
        </w:tc>
        <w:tc>
          <w:tcPr>
            <w:tcW w:w="8364" w:type="dxa"/>
            <w:shd w:val="clear" w:color="auto" w:fill="auto"/>
          </w:tcPr>
          <w:p w14:paraId="6E60BED4" w14:textId="7E88452F" w:rsidR="00043506" w:rsidRPr="00AB19BF" w:rsidRDefault="00065C19" w:rsidP="00AB19BF">
            <w:pPr>
              <w:numPr>
                <w:ilvl w:val="0"/>
                <w:numId w:val="28"/>
              </w:numPr>
              <w:autoSpaceDE w:val="0"/>
              <w:autoSpaceDN w:val="0"/>
              <w:adjustRightInd w:val="0"/>
              <w:spacing w:after="200"/>
              <w:contextualSpacing/>
              <w:rPr>
                <w:rFonts w:ascii="Arial" w:eastAsia="Calibri" w:hAnsi="Arial" w:cs="Arial"/>
                <w:bCs/>
                <w:color w:val="000000"/>
                <w:lang w:eastAsia="en-US"/>
              </w:rPr>
            </w:pPr>
            <w:r w:rsidRPr="00643750">
              <w:rPr>
                <w:rFonts w:ascii="Arial" w:eastAsia="Calibri" w:hAnsi="Arial" w:cs="Arial"/>
                <w:bCs/>
                <w:color w:val="000000"/>
                <w:lang w:eastAsia="en-US"/>
              </w:rPr>
              <w:t>Kennis te nemen va de brandweerkerndata 2019</w:t>
            </w:r>
          </w:p>
        </w:tc>
      </w:tr>
    </w:tbl>
    <w:p w14:paraId="5294C5AB" w14:textId="77777777" w:rsidR="00251486" w:rsidRDefault="00251486" w:rsidP="0088600D">
      <w:pPr>
        <w:rPr>
          <w:rFonts w:ascii="Arial" w:hAnsi="Arial" w:cs="Arial"/>
          <w:b/>
        </w:rPr>
      </w:pPr>
    </w:p>
    <w:sectPr w:rsidR="00251486" w:rsidSect="0075152E">
      <w:headerReference w:type="default" r:id="rId12"/>
      <w:pgSz w:w="16838" w:h="11906" w:orient="landscape"/>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73C43" w14:textId="77777777" w:rsidR="002C2C17" w:rsidRDefault="002C2C17" w:rsidP="00B86F48">
      <w:r>
        <w:separator/>
      </w:r>
    </w:p>
  </w:endnote>
  <w:endnote w:type="continuationSeparator" w:id="0">
    <w:p w14:paraId="7B4CECE7" w14:textId="77777777" w:rsidR="002C2C17" w:rsidRDefault="002C2C17" w:rsidP="00B8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B8224" w14:textId="77777777" w:rsidR="002C2C17" w:rsidRDefault="002C2C17" w:rsidP="00B86F48">
      <w:r>
        <w:separator/>
      </w:r>
    </w:p>
  </w:footnote>
  <w:footnote w:type="continuationSeparator" w:id="0">
    <w:p w14:paraId="5374AC5E" w14:textId="77777777" w:rsidR="002C2C17" w:rsidRDefault="002C2C17" w:rsidP="00B86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D454E" w14:textId="77777777" w:rsidR="00381217" w:rsidRDefault="002C2C17">
    <w:pPr>
      <w:pStyle w:val="Koptekst"/>
    </w:pPr>
    <w:r>
      <w:rPr>
        <w:noProof/>
      </w:rPr>
      <w:pict w14:anchorId="414C6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2049" type="#_x0000_t75" alt="VHRG-HUI logo_beeldmerk_VG_zw" style="position:absolute;margin-left:678.9pt;margin-top:-2.05pt;width:33.6pt;height:60.9pt;z-index:251657728;visibility:visible">
          <v:imagedata r:id="rId1" o:title="VHRG-HUI logo_beeldmerk_VG_z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40BDC"/>
    <w:multiLevelType w:val="hybridMultilevel"/>
    <w:tmpl w:val="12905C1C"/>
    <w:lvl w:ilvl="0" w:tplc="28B03F8A">
      <w:start w:val="2"/>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0F4464"/>
    <w:multiLevelType w:val="hybridMultilevel"/>
    <w:tmpl w:val="0AD256E4"/>
    <w:lvl w:ilvl="0" w:tplc="2C5C3EEA">
      <w:start w:val="1"/>
      <w:numFmt w:val="bullet"/>
      <w:lvlText w:val=""/>
      <w:lvlJc w:val="left"/>
      <w:pPr>
        <w:tabs>
          <w:tab w:val="num" w:pos="720"/>
        </w:tabs>
        <w:ind w:left="720" w:hanging="360"/>
      </w:pPr>
      <w:rPr>
        <w:rFonts w:ascii="Symbol" w:hAnsi="Symbol" w:hint="default"/>
        <w:sz w:val="20"/>
      </w:rPr>
    </w:lvl>
    <w:lvl w:ilvl="1" w:tplc="024EE210" w:tentative="1">
      <w:start w:val="1"/>
      <w:numFmt w:val="bullet"/>
      <w:lvlText w:val=""/>
      <w:lvlJc w:val="left"/>
      <w:pPr>
        <w:tabs>
          <w:tab w:val="num" w:pos="1440"/>
        </w:tabs>
        <w:ind w:left="1440" w:hanging="360"/>
      </w:pPr>
      <w:rPr>
        <w:rFonts w:ascii="Symbol" w:hAnsi="Symbol" w:hint="default"/>
        <w:sz w:val="20"/>
      </w:rPr>
    </w:lvl>
    <w:lvl w:ilvl="2" w:tplc="42A4FA40" w:tentative="1">
      <w:start w:val="1"/>
      <w:numFmt w:val="bullet"/>
      <w:lvlText w:val=""/>
      <w:lvlJc w:val="left"/>
      <w:pPr>
        <w:tabs>
          <w:tab w:val="num" w:pos="2160"/>
        </w:tabs>
        <w:ind w:left="2160" w:hanging="360"/>
      </w:pPr>
      <w:rPr>
        <w:rFonts w:ascii="Symbol" w:hAnsi="Symbol" w:hint="default"/>
        <w:sz w:val="20"/>
      </w:rPr>
    </w:lvl>
    <w:lvl w:ilvl="3" w:tplc="2B826DAE" w:tentative="1">
      <w:start w:val="1"/>
      <w:numFmt w:val="bullet"/>
      <w:lvlText w:val=""/>
      <w:lvlJc w:val="left"/>
      <w:pPr>
        <w:tabs>
          <w:tab w:val="num" w:pos="2880"/>
        </w:tabs>
        <w:ind w:left="2880" w:hanging="360"/>
      </w:pPr>
      <w:rPr>
        <w:rFonts w:ascii="Symbol" w:hAnsi="Symbol" w:hint="default"/>
        <w:sz w:val="20"/>
      </w:rPr>
    </w:lvl>
    <w:lvl w:ilvl="4" w:tplc="40124A58" w:tentative="1">
      <w:start w:val="1"/>
      <w:numFmt w:val="bullet"/>
      <w:lvlText w:val=""/>
      <w:lvlJc w:val="left"/>
      <w:pPr>
        <w:tabs>
          <w:tab w:val="num" w:pos="3600"/>
        </w:tabs>
        <w:ind w:left="3600" w:hanging="360"/>
      </w:pPr>
      <w:rPr>
        <w:rFonts w:ascii="Symbol" w:hAnsi="Symbol" w:hint="default"/>
        <w:sz w:val="20"/>
      </w:rPr>
    </w:lvl>
    <w:lvl w:ilvl="5" w:tplc="5FD8350C" w:tentative="1">
      <w:start w:val="1"/>
      <w:numFmt w:val="bullet"/>
      <w:lvlText w:val=""/>
      <w:lvlJc w:val="left"/>
      <w:pPr>
        <w:tabs>
          <w:tab w:val="num" w:pos="4320"/>
        </w:tabs>
        <w:ind w:left="4320" w:hanging="360"/>
      </w:pPr>
      <w:rPr>
        <w:rFonts w:ascii="Symbol" w:hAnsi="Symbol" w:hint="default"/>
        <w:sz w:val="20"/>
      </w:rPr>
    </w:lvl>
    <w:lvl w:ilvl="6" w:tplc="7318FE38" w:tentative="1">
      <w:start w:val="1"/>
      <w:numFmt w:val="bullet"/>
      <w:lvlText w:val=""/>
      <w:lvlJc w:val="left"/>
      <w:pPr>
        <w:tabs>
          <w:tab w:val="num" w:pos="5040"/>
        </w:tabs>
        <w:ind w:left="5040" w:hanging="360"/>
      </w:pPr>
      <w:rPr>
        <w:rFonts w:ascii="Symbol" w:hAnsi="Symbol" w:hint="default"/>
        <w:sz w:val="20"/>
      </w:rPr>
    </w:lvl>
    <w:lvl w:ilvl="7" w:tplc="53323F76" w:tentative="1">
      <w:start w:val="1"/>
      <w:numFmt w:val="bullet"/>
      <w:lvlText w:val=""/>
      <w:lvlJc w:val="left"/>
      <w:pPr>
        <w:tabs>
          <w:tab w:val="num" w:pos="5760"/>
        </w:tabs>
        <w:ind w:left="5760" w:hanging="360"/>
      </w:pPr>
      <w:rPr>
        <w:rFonts w:ascii="Symbol" w:hAnsi="Symbol" w:hint="default"/>
        <w:sz w:val="20"/>
      </w:rPr>
    </w:lvl>
    <w:lvl w:ilvl="8" w:tplc="E01AFC6C"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06DD1"/>
    <w:multiLevelType w:val="hybridMultilevel"/>
    <w:tmpl w:val="4F44482A"/>
    <w:lvl w:ilvl="0" w:tplc="DB0AA0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9B02A5"/>
    <w:multiLevelType w:val="hybridMultilevel"/>
    <w:tmpl w:val="2144A540"/>
    <w:lvl w:ilvl="0" w:tplc="4D182BA2">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D51E1A"/>
    <w:multiLevelType w:val="hybridMultilevel"/>
    <w:tmpl w:val="C114C2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8A503F"/>
    <w:multiLevelType w:val="hybridMultilevel"/>
    <w:tmpl w:val="A168A8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8A3782C"/>
    <w:multiLevelType w:val="hybridMultilevel"/>
    <w:tmpl w:val="01AA1BBC"/>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A8656B0"/>
    <w:multiLevelType w:val="hybridMultilevel"/>
    <w:tmpl w:val="E8D49B6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CE856A9"/>
    <w:multiLevelType w:val="hybridMultilevel"/>
    <w:tmpl w:val="2DF4744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FF43660"/>
    <w:multiLevelType w:val="hybridMultilevel"/>
    <w:tmpl w:val="912CC9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41B0C11"/>
    <w:multiLevelType w:val="hybridMultilevel"/>
    <w:tmpl w:val="2DF4744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8C85CE6"/>
    <w:multiLevelType w:val="hybridMultilevel"/>
    <w:tmpl w:val="709A2CCE"/>
    <w:lvl w:ilvl="0" w:tplc="80FA6182">
      <w:start w:val="2"/>
      <w:numFmt w:val="decimal"/>
      <w:lvlText w:val="%1."/>
      <w:lvlJc w:val="left"/>
      <w:pPr>
        <w:tabs>
          <w:tab w:val="num" w:pos="720"/>
        </w:tabs>
        <w:ind w:left="720" w:hanging="360"/>
      </w:pPr>
    </w:lvl>
    <w:lvl w:ilvl="1" w:tplc="143A44EE" w:tentative="1">
      <w:start w:val="1"/>
      <w:numFmt w:val="decimal"/>
      <w:lvlText w:val="%2."/>
      <w:lvlJc w:val="left"/>
      <w:pPr>
        <w:tabs>
          <w:tab w:val="num" w:pos="1440"/>
        </w:tabs>
        <w:ind w:left="1440" w:hanging="360"/>
      </w:pPr>
    </w:lvl>
    <w:lvl w:ilvl="2" w:tplc="E95612AC" w:tentative="1">
      <w:start w:val="1"/>
      <w:numFmt w:val="decimal"/>
      <w:lvlText w:val="%3."/>
      <w:lvlJc w:val="left"/>
      <w:pPr>
        <w:tabs>
          <w:tab w:val="num" w:pos="2160"/>
        </w:tabs>
        <w:ind w:left="2160" w:hanging="360"/>
      </w:pPr>
    </w:lvl>
    <w:lvl w:ilvl="3" w:tplc="B1FA4624" w:tentative="1">
      <w:start w:val="1"/>
      <w:numFmt w:val="decimal"/>
      <w:lvlText w:val="%4."/>
      <w:lvlJc w:val="left"/>
      <w:pPr>
        <w:tabs>
          <w:tab w:val="num" w:pos="2880"/>
        </w:tabs>
        <w:ind w:left="2880" w:hanging="360"/>
      </w:pPr>
    </w:lvl>
    <w:lvl w:ilvl="4" w:tplc="539C0ABC" w:tentative="1">
      <w:start w:val="1"/>
      <w:numFmt w:val="decimal"/>
      <w:lvlText w:val="%5."/>
      <w:lvlJc w:val="left"/>
      <w:pPr>
        <w:tabs>
          <w:tab w:val="num" w:pos="3600"/>
        </w:tabs>
        <w:ind w:left="3600" w:hanging="360"/>
      </w:pPr>
    </w:lvl>
    <w:lvl w:ilvl="5" w:tplc="1D4434BC" w:tentative="1">
      <w:start w:val="1"/>
      <w:numFmt w:val="decimal"/>
      <w:lvlText w:val="%6."/>
      <w:lvlJc w:val="left"/>
      <w:pPr>
        <w:tabs>
          <w:tab w:val="num" w:pos="4320"/>
        </w:tabs>
        <w:ind w:left="4320" w:hanging="360"/>
      </w:pPr>
    </w:lvl>
    <w:lvl w:ilvl="6" w:tplc="90BE4100" w:tentative="1">
      <w:start w:val="1"/>
      <w:numFmt w:val="decimal"/>
      <w:lvlText w:val="%7."/>
      <w:lvlJc w:val="left"/>
      <w:pPr>
        <w:tabs>
          <w:tab w:val="num" w:pos="5040"/>
        </w:tabs>
        <w:ind w:left="5040" w:hanging="360"/>
      </w:pPr>
    </w:lvl>
    <w:lvl w:ilvl="7" w:tplc="24621202" w:tentative="1">
      <w:start w:val="1"/>
      <w:numFmt w:val="decimal"/>
      <w:lvlText w:val="%8."/>
      <w:lvlJc w:val="left"/>
      <w:pPr>
        <w:tabs>
          <w:tab w:val="num" w:pos="5760"/>
        </w:tabs>
        <w:ind w:left="5760" w:hanging="360"/>
      </w:pPr>
    </w:lvl>
    <w:lvl w:ilvl="8" w:tplc="5E347A4A" w:tentative="1">
      <w:start w:val="1"/>
      <w:numFmt w:val="decimal"/>
      <w:lvlText w:val="%9."/>
      <w:lvlJc w:val="left"/>
      <w:pPr>
        <w:tabs>
          <w:tab w:val="num" w:pos="6480"/>
        </w:tabs>
        <w:ind w:left="6480" w:hanging="360"/>
      </w:pPr>
    </w:lvl>
  </w:abstractNum>
  <w:abstractNum w:abstractNumId="12" w15:restartNumberingAfterBreak="0">
    <w:nsid w:val="1EF41C5C"/>
    <w:multiLevelType w:val="hybridMultilevel"/>
    <w:tmpl w:val="71E6FBBE"/>
    <w:lvl w:ilvl="0" w:tplc="EC46CF60">
      <w:start w:val="4"/>
      <w:numFmt w:val="decimal"/>
      <w:lvlText w:val="%1."/>
      <w:lvlJc w:val="left"/>
      <w:pPr>
        <w:tabs>
          <w:tab w:val="num" w:pos="720"/>
        </w:tabs>
        <w:ind w:left="720" w:hanging="360"/>
      </w:pPr>
    </w:lvl>
    <w:lvl w:ilvl="1" w:tplc="2BD4F096" w:tentative="1">
      <w:start w:val="1"/>
      <w:numFmt w:val="decimal"/>
      <w:lvlText w:val="%2."/>
      <w:lvlJc w:val="left"/>
      <w:pPr>
        <w:tabs>
          <w:tab w:val="num" w:pos="1440"/>
        </w:tabs>
        <w:ind w:left="1440" w:hanging="360"/>
      </w:pPr>
    </w:lvl>
    <w:lvl w:ilvl="2" w:tplc="618E1C2A" w:tentative="1">
      <w:start w:val="1"/>
      <w:numFmt w:val="decimal"/>
      <w:lvlText w:val="%3."/>
      <w:lvlJc w:val="left"/>
      <w:pPr>
        <w:tabs>
          <w:tab w:val="num" w:pos="2160"/>
        </w:tabs>
        <w:ind w:left="2160" w:hanging="360"/>
      </w:pPr>
    </w:lvl>
    <w:lvl w:ilvl="3" w:tplc="CD3E5200" w:tentative="1">
      <w:start w:val="1"/>
      <w:numFmt w:val="decimal"/>
      <w:lvlText w:val="%4."/>
      <w:lvlJc w:val="left"/>
      <w:pPr>
        <w:tabs>
          <w:tab w:val="num" w:pos="2880"/>
        </w:tabs>
        <w:ind w:left="2880" w:hanging="360"/>
      </w:pPr>
    </w:lvl>
    <w:lvl w:ilvl="4" w:tplc="49F81E20" w:tentative="1">
      <w:start w:val="1"/>
      <w:numFmt w:val="decimal"/>
      <w:lvlText w:val="%5."/>
      <w:lvlJc w:val="left"/>
      <w:pPr>
        <w:tabs>
          <w:tab w:val="num" w:pos="3600"/>
        </w:tabs>
        <w:ind w:left="3600" w:hanging="360"/>
      </w:pPr>
    </w:lvl>
    <w:lvl w:ilvl="5" w:tplc="2E6A03EA" w:tentative="1">
      <w:start w:val="1"/>
      <w:numFmt w:val="decimal"/>
      <w:lvlText w:val="%6."/>
      <w:lvlJc w:val="left"/>
      <w:pPr>
        <w:tabs>
          <w:tab w:val="num" w:pos="4320"/>
        </w:tabs>
        <w:ind w:left="4320" w:hanging="360"/>
      </w:pPr>
    </w:lvl>
    <w:lvl w:ilvl="6" w:tplc="6FFEBF4E" w:tentative="1">
      <w:start w:val="1"/>
      <w:numFmt w:val="decimal"/>
      <w:lvlText w:val="%7."/>
      <w:lvlJc w:val="left"/>
      <w:pPr>
        <w:tabs>
          <w:tab w:val="num" w:pos="5040"/>
        </w:tabs>
        <w:ind w:left="5040" w:hanging="360"/>
      </w:pPr>
    </w:lvl>
    <w:lvl w:ilvl="7" w:tplc="AF90B952" w:tentative="1">
      <w:start w:val="1"/>
      <w:numFmt w:val="decimal"/>
      <w:lvlText w:val="%8."/>
      <w:lvlJc w:val="left"/>
      <w:pPr>
        <w:tabs>
          <w:tab w:val="num" w:pos="5760"/>
        </w:tabs>
        <w:ind w:left="5760" w:hanging="360"/>
      </w:pPr>
    </w:lvl>
    <w:lvl w:ilvl="8" w:tplc="0818DDBA" w:tentative="1">
      <w:start w:val="1"/>
      <w:numFmt w:val="decimal"/>
      <w:lvlText w:val="%9."/>
      <w:lvlJc w:val="left"/>
      <w:pPr>
        <w:tabs>
          <w:tab w:val="num" w:pos="6480"/>
        </w:tabs>
        <w:ind w:left="6480" w:hanging="360"/>
      </w:pPr>
    </w:lvl>
  </w:abstractNum>
  <w:abstractNum w:abstractNumId="13" w15:restartNumberingAfterBreak="0">
    <w:nsid w:val="222F0FFC"/>
    <w:multiLevelType w:val="hybridMultilevel"/>
    <w:tmpl w:val="389890F4"/>
    <w:lvl w:ilvl="0" w:tplc="4D182BA2">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3C03BA2"/>
    <w:multiLevelType w:val="hybridMultilevel"/>
    <w:tmpl w:val="2DF4744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ACE59AB"/>
    <w:multiLevelType w:val="hybridMultilevel"/>
    <w:tmpl w:val="655049A8"/>
    <w:lvl w:ilvl="0" w:tplc="40B60578">
      <w:start w:val="3"/>
      <w:numFmt w:val="decimal"/>
      <w:lvlText w:val="%1."/>
      <w:lvlJc w:val="left"/>
      <w:pPr>
        <w:tabs>
          <w:tab w:val="num" w:pos="720"/>
        </w:tabs>
        <w:ind w:left="720" w:hanging="360"/>
      </w:pPr>
    </w:lvl>
    <w:lvl w:ilvl="1" w:tplc="4B4ABF96" w:tentative="1">
      <w:start w:val="1"/>
      <w:numFmt w:val="decimal"/>
      <w:lvlText w:val="%2."/>
      <w:lvlJc w:val="left"/>
      <w:pPr>
        <w:tabs>
          <w:tab w:val="num" w:pos="1440"/>
        </w:tabs>
        <w:ind w:left="1440" w:hanging="360"/>
      </w:pPr>
    </w:lvl>
    <w:lvl w:ilvl="2" w:tplc="73C24674" w:tentative="1">
      <w:start w:val="1"/>
      <w:numFmt w:val="decimal"/>
      <w:lvlText w:val="%3."/>
      <w:lvlJc w:val="left"/>
      <w:pPr>
        <w:tabs>
          <w:tab w:val="num" w:pos="2160"/>
        </w:tabs>
        <w:ind w:left="2160" w:hanging="360"/>
      </w:pPr>
    </w:lvl>
    <w:lvl w:ilvl="3" w:tplc="645E0826" w:tentative="1">
      <w:start w:val="1"/>
      <w:numFmt w:val="decimal"/>
      <w:lvlText w:val="%4."/>
      <w:lvlJc w:val="left"/>
      <w:pPr>
        <w:tabs>
          <w:tab w:val="num" w:pos="2880"/>
        </w:tabs>
        <w:ind w:left="2880" w:hanging="360"/>
      </w:pPr>
    </w:lvl>
    <w:lvl w:ilvl="4" w:tplc="EB72F5D0" w:tentative="1">
      <w:start w:val="1"/>
      <w:numFmt w:val="decimal"/>
      <w:lvlText w:val="%5."/>
      <w:lvlJc w:val="left"/>
      <w:pPr>
        <w:tabs>
          <w:tab w:val="num" w:pos="3600"/>
        </w:tabs>
        <w:ind w:left="3600" w:hanging="360"/>
      </w:pPr>
    </w:lvl>
    <w:lvl w:ilvl="5" w:tplc="CEDC8D0E" w:tentative="1">
      <w:start w:val="1"/>
      <w:numFmt w:val="decimal"/>
      <w:lvlText w:val="%6."/>
      <w:lvlJc w:val="left"/>
      <w:pPr>
        <w:tabs>
          <w:tab w:val="num" w:pos="4320"/>
        </w:tabs>
        <w:ind w:left="4320" w:hanging="360"/>
      </w:pPr>
    </w:lvl>
    <w:lvl w:ilvl="6" w:tplc="F90E5354" w:tentative="1">
      <w:start w:val="1"/>
      <w:numFmt w:val="decimal"/>
      <w:lvlText w:val="%7."/>
      <w:lvlJc w:val="left"/>
      <w:pPr>
        <w:tabs>
          <w:tab w:val="num" w:pos="5040"/>
        </w:tabs>
        <w:ind w:left="5040" w:hanging="360"/>
      </w:pPr>
    </w:lvl>
    <w:lvl w:ilvl="7" w:tplc="5860E9FC" w:tentative="1">
      <w:start w:val="1"/>
      <w:numFmt w:val="decimal"/>
      <w:lvlText w:val="%8."/>
      <w:lvlJc w:val="left"/>
      <w:pPr>
        <w:tabs>
          <w:tab w:val="num" w:pos="5760"/>
        </w:tabs>
        <w:ind w:left="5760" w:hanging="360"/>
      </w:pPr>
    </w:lvl>
    <w:lvl w:ilvl="8" w:tplc="0DCEF232" w:tentative="1">
      <w:start w:val="1"/>
      <w:numFmt w:val="decimal"/>
      <w:lvlText w:val="%9."/>
      <w:lvlJc w:val="left"/>
      <w:pPr>
        <w:tabs>
          <w:tab w:val="num" w:pos="6480"/>
        </w:tabs>
        <w:ind w:left="6480" w:hanging="360"/>
      </w:pPr>
    </w:lvl>
  </w:abstractNum>
  <w:abstractNum w:abstractNumId="16" w15:restartNumberingAfterBreak="0">
    <w:nsid w:val="2DF835FF"/>
    <w:multiLevelType w:val="hybridMultilevel"/>
    <w:tmpl w:val="4710AF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92367D"/>
    <w:multiLevelType w:val="hybridMultilevel"/>
    <w:tmpl w:val="1A929516"/>
    <w:lvl w:ilvl="0" w:tplc="6F8E0856">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9411D2"/>
    <w:multiLevelType w:val="hybridMultilevel"/>
    <w:tmpl w:val="9320B35E"/>
    <w:lvl w:ilvl="0" w:tplc="5358CFBE">
      <w:start w:val="5"/>
      <w:numFmt w:val="decimal"/>
      <w:lvlText w:val="%1."/>
      <w:lvlJc w:val="left"/>
      <w:pPr>
        <w:tabs>
          <w:tab w:val="num" w:pos="720"/>
        </w:tabs>
        <w:ind w:left="720" w:hanging="360"/>
      </w:pPr>
    </w:lvl>
    <w:lvl w:ilvl="1" w:tplc="6A1406CE" w:tentative="1">
      <w:start w:val="1"/>
      <w:numFmt w:val="decimal"/>
      <w:lvlText w:val="%2."/>
      <w:lvlJc w:val="left"/>
      <w:pPr>
        <w:tabs>
          <w:tab w:val="num" w:pos="1440"/>
        </w:tabs>
        <w:ind w:left="1440" w:hanging="360"/>
      </w:pPr>
    </w:lvl>
    <w:lvl w:ilvl="2" w:tplc="5A5C015A" w:tentative="1">
      <w:start w:val="1"/>
      <w:numFmt w:val="decimal"/>
      <w:lvlText w:val="%3."/>
      <w:lvlJc w:val="left"/>
      <w:pPr>
        <w:tabs>
          <w:tab w:val="num" w:pos="2160"/>
        </w:tabs>
        <w:ind w:left="2160" w:hanging="360"/>
      </w:pPr>
    </w:lvl>
    <w:lvl w:ilvl="3" w:tplc="258497A4" w:tentative="1">
      <w:start w:val="1"/>
      <w:numFmt w:val="decimal"/>
      <w:lvlText w:val="%4."/>
      <w:lvlJc w:val="left"/>
      <w:pPr>
        <w:tabs>
          <w:tab w:val="num" w:pos="2880"/>
        </w:tabs>
        <w:ind w:left="2880" w:hanging="360"/>
      </w:pPr>
    </w:lvl>
    <w:lvl w:ilvl="4" w:tplc="FF6A2A8A" w:tentative="1">
      <w:start w:val="1"/>
      <w:numFmt w:val="decimal"/>
      <w:lvlText w:val="%5."/>
      <w:lvlJc w:val="left"/>
      <w:pPr>
        <w:tabs>
          <w:tab w:val="num" w:pos="3600"/>
        </w:tabs>
        <w:ind w:left="3600" w:hanging="360"/>
      </w:pPr>
    </w:lvl>
    <w:lvl w:ilvl="5" w:tplc="37260576" w:tentative="1">
      <w:start w:val="1"/>
      <w:numFmt w:val="decimal"/>
      <w:lvlText w:val="%6."/>
      <w:lvlJc w:val="left"/>
      <w:pPr>
        <w:tabs>
          <w:tab w:val="num" w:pos="4320"/>
        </w:tabs>
        <w:ind w:left="4320" w:hanging="360"/>
      </w:pPr>
    </w:lvl>
    <w:lvl w:ilvl="6" w:tplc="E0969326" w:tentative="1">
      <w:start w:val="1"/>
      <w:numFmt w:val="decimal"/>
      <w:lvlText w:val="%7."/>
      <w:lvlJc w:val="left"/>
      <w:pPr>
        <w:tabs>
          <w:tab w:val="num" w:pos="5040"/>
        </w:tabs>
        <w:ind w:left="5040" w:hanging="360"/>
      </w:pPr>
    </w:lvl>
    <w:lvl w:ilvl="7" w:tplc="7E94951A" w:tentative="1">
      <w:start w:val="1"/>
      <w:numFmt w:val="decimal"/>
      <w:lvlText w:val="%8."/>
      <w:lvlJc w:val="left"/>
      <w:pPr>
        <w:tabs>
          <w:tab w:val="num" w:pos="5760"/>
        </w:tabs>
        <w:ind w:left="5760" w:hanging="360"/>
      </w:pPr>
    </w:lvl>
    <w:lvl w:ilvl="8" w:tplc="707EF2A4" w:tentative="1">
      <w:start w:val="1"/>
      <w:numFmt w:val="decimal"/>
      <w:lvlText w:val="%9."/>
      <w:lvlJc w:val="left"/>
      <w:pPr>
        <w:tabs>
          <w:tab w:val="num" w:pos="6480"/>
        </w:tabs>
        <w:ind w:left="6480" w:hanging="360"/>
      </w:pPr>
    </w:lvl>
  </w:abstractNum>
  <w:abstractNum w:abstractNumId="19" w15:restartNumberingAfterBreak="0">
    <w:nsid w:val="34DB75E2"/>
    <w:multiLevelType w:val="hybridMultilevel"/>
    <w:tmpl w:val="7B2EFA40"/>
    <w:lvl w:ilvl="0" w:tplc="E1483F26">
      <w:start w:val="3"/>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BC7993"/>
    <w:multiLevelType w:val="hybridMultilevel"/>
    <w:tmpl w:val="806E60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FB42680"/>
    <w:multiLevelType w:val="hybridMultilevel"/>
    <w:tmpl w:val="07DAB1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23538C0"/>
    <w:multiLevelType w:val="hybridMultilevel"/>
    <w:tmpl w:val="54DE18E8"/>
    <w:lvl w:ilvl="0" w:tplc="30A0DD38">
      <w:start w:val="1"/>
      <w:numFmt w:val="decimal"/>
      <w:lvlText w:val="%1."/>
      <w:lvlJc w:val="left"/>
      <w:pPr>
        <w:ind w:left="1065" w:hanging="705"/>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2FF67BD"/>
    <w:multiLevelType w:val="hybridMultilevel"/>
    <w:tmpl w:val="ED208EB0"/>
    <w:lvl w:ilvl="0" w:tplc="D3C84524">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E4716A"/>
    <w:multiLevelType w:val="hybridMultilevel"/>
    <w:tmpl w:val="3FFAC6B2"/>
    <w:lvl w:ilvl="0" w:tplc="4844C88C">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62A0756"/>
    <w:multiLevelType w:val="hybridMultilevel"/>
    <w:tmpl w:val="AB90324E"/>
    <w:lvl w:ilvl="0" w:tplc="36629C1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465D30D4"/>
    <w:multiLevelType w:val="hybridMultilevel"/>
    <w:tmpl w:val="2DF4744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7CE6CC2"/>
    <w:multiLevelType w:val="multilevel"/>
    <w:tmpl w:val="2C2E4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DB273D"/>
    <w:multiLevelType w:val="hybridMultilevel"/>
    <w:tmpl w:val="4770EB38"/>
    <w:lvl w:ilvl="0" w:tplc="8AA2CA60">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24E308D"/>
    <w:multiLevelType w:val="multilevel"/>
    <w:tmpl w:val="A994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6450C6"/>
    <w:multiLevelType w:val="hybridMultilevel"/>
    <w:tmpl w:val="2DF4744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E0707E2"/>
    <w:multiLevelType w:val="hybridMultilevel"/>
    <w:tmpl w:val="3D7646B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08063EA"/>
    <w:multiLevelType w:val="hybridMultilevel"/>
    <w:tmpl w:val="83086B1A"/>
    <w:lvl w:ilvl="0" w:tplc="AC82ACD2">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7421CEE"/>
    <w:multiLevelType w:val="hybridMultilevel"/>
    <w:tmpl w:val="C114C2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7515ECD"/>
    <w:multiLevelType w:val="hybridMultilevel"/>
    <w:tmpl w:val="3E34CE30"/>
    <w:lvl w:ilvl="0" w:tplc="BC2469A4">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FFC6FC1"/>
    <w:multiLevelType w:val="hybridMultilevel"/>
    <w:tmpl w:val="762E45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0FA0056"/>
    <w:multiLevelType w:val="hybridMultilevel"/>
    <w:tmpl w:val="2B4EBC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568750B"/>
    <w:multiLevelType w:val="hybridMultilevel"/>
    <w:tmpl w:val="965A7192"/>
    <w:lvl w:ilvl="0" w:tplc="5FD4AEEE">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71F308B"/>
    <w:multiLevelType w:val="hybridMultilevel"/>
    <w:tmpl w:val="2DF4744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9840639"/>
    <w:multiLevelType w:val="hybridMultilevel"/>
    <w:tmpl w:val="B7F2490E"/>
    <w:lvl w:ilvl="0" w:tplc="2D6CD16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BD02CCB"/>
    <w:multiLevelType w:val="hybridMultilevel"/>
    <w:tmpl w:val="1B7235B8"/>
    <w:lvl w:ilvl="0" w:tplc="DB0AA0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CA22CA5"/>
    <w:multiLevelType w:val="hybridMultilevel"/>
    <w:tmpl w:val="256E5CCE"/>
    <w:lvl w:ilvl="0" w:tplc="1D6896C8">
      <w:numFmt w:val="bullet"/>
      <w:lvlText w:val="-"/>
      <w:lvlJc w:val="left"/>
      <w:pPr>
        <w:ind w:left="690" w:hanging="360"/>
      </w:pPr>
      <w:rPr>
        <w:rFonts w:ascii="Arial" w:eastAsia="Times New Roman" w:hAnsi="Arial" w:cs="Arial" w:hint="default"/>
      </w:rPr>
    </w:lvl>
    <w:lvl w:ilvl="1" w:tplc="04130003" w:tentative="1">
      <w:start w:val="1"/>
      <w:numFmt w:val="bullet"/>
      <w:lvlText w:val="o"/>
      <w:lvlJc w:val="left"/>
      <w:pPr>
        <w:ind w:left="1410" w:hanging="360"/>
      </w:pPr>
      <w:rPr>
        <w:rFonts w:ascii="Courier New" w:hAnsi="Courier New" w:cs="Courier New" w:hint="default"/>
      </w:rPr>
    </w:lvl>
    <w:lvl w:ilvl="2" w:tplc="04130005" w:tentative="1">
      <w:start w:val="1"/>
      <w:numFmt w:val="bullet"/>
      <w:lvlText w:val=""/>
      <w:lvlJc w:val="left"/>
      <w:pPr>
        <w:ind w:left="2130" w:hanging="360"/>
      </w:pPr>
      <w:rPr>
        <w:rFonts w:ascii="Wingdings" w:hAnsi="Wingdings" w:hint="default"/>
      </w:rPr>
    </w:lvl>
    <w:lvl w:ilvl="3" w:tplc="04130001" w:tentative="1">
      <w:start w:val="1"/>
      <w:numFmt w:val="bullet"/>
      <w:lvlText w:val=""/>
      <w:lvlJc w:val="left"/>
      <w:pPr>
        <w:ind w:left="2850" w:hanging="360"/>
      </w:pPr>
      <w:rPr>
        <w:rFonts w:ascii="Symbol" w:hAnsi="Symbol" w:hint="default"/>
      </w:rPr>
    </w:lvl>
    <w:lvl w:ilvl="4" w:tplc="04130003" w:tentative="1">
      <w:start w:val="1"/>
      <w:numFmt w:val="bullet"/>
      <w:lvlText w:val="o"/>
      <w:lvlJc w:val="left"/>
      <w:pPr>
        <w:ind w:left="3570" w:hanging="360"/>
      </w:pPr>
      <w:rPr>
        <w:rFonts w:ascii="Courier New" w:hAnsi="Courier New" w:cs="Courier New" w:hint="default"/>
      </w:rPr>
    </w:lvl>
    <w:lvl w:ilvl="5" w:tplc="04130005" w:tentative="1">
      <w:start w:val="1"/>
      <w:numFmt w:val="bullet"/>
      <w:lvlText w:val=""/>
      <w:lvlJc w:val="left"/>
      <w:pPr>
        <w:ind w:left="4290" w:hanging="360"/>
      </w:pPr>
      <w:rPr>
        <w:rFonts w:ascii="Wingdings" w:hAnsi="Wingdings" w:hint="default"/>
      </w:rPr>
    </w:lvl>
    <w:lvl w:ilvl="6" w:tplc="04130001" w:tentative="1">
      <w:start w:val="1"/>
      <w:numFmt w:val="bullet"/>
      <w:lvlText w:val=""/>
      <w:lvlJc w:val="left"/>
      <w:pPr>
        <w:ind w:left="5010" w:hanging="360"/>
      </w:pPr>
      <w:rPr>
        <w:rFonts w:ascii="Symbol" w:hAnsi="Symbol" w:hint="default"/>
      </w:rPr>
    </w:lvl>
    <w:lvl w:ilvl="7" w:tplc="04130003" w:tentative="1">
      <w:start w:val="1"/>
      <w:numFmt w:val="bullet"/>
      <w:lvlText w:val="o"/>
      <w:lvlJc w:val="left"/>
      <w:pPr>
        <w:ind w:left="5730" w:hanging="360"/>
      </w:pPr>
      <w:rPr>
        <w:rFonts w:ascii="Courier New" w:hAnsi="Courier New" w:cs="Courier New" w:hint="default"/>
      </w:rPr>
    </w:lvl>
    <w:lvl w:ilvl="8" w:tplc="04130005" w:tentative="1">
      <w:start w:val="1"/>
      <w:numFmt w:val="bullet"/>
      <w:lvlText w:val=""/>
      <w:lvlJc w:val="left"/>
      <w:pPr>
        <w:ind w:left="6450" w:hanging="360"/>
      </w:pPr>
      <w:rPr>
        <w:rFonts w:ascii="Wingdings" w:hAnsi="Wingdings" w:hint="default"/>
      </w:rPr>
    </w:lvl>
  </w:abstractNum>
  <w:abstractNum w:abstractNumId="42" w15:restartNumberingAfterBreak="0">
    <w:nsid w:val="7E40299E"/>
    <w:multiLevelType w:val="hybridMultilevel"/>
    <w:tmpl w:val="5D1A3730"/>
    <w:lvl w:ilvl="0" w:tplc="6CE4D148">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0"/>
  </w:num>
  <w:num w:numId="4">
    <w:abstractNumId w:val="37"/>
  </w:num>
  <w:num w:numId="5">
    <w:abstractNumId w:val="34"/>
  </w:num>
  <w:num w:numId="6">
    <w:abstractNumId w:val="31"/>
  </w:num>
  <w:num w:numId="7">
    <w:abstractNumId w:val="6"/>
  </w:num>
  <w:num w:numId="8">
    <w:abstractNumId w:val="35"/>
  </w:num>
  <w:num w:numId="9">
    <w:abstractNumId w:val="17"/>
  </w:num>
  <w:num w:numId="10">
    <w:abstractNumId w:val="7"/>
  </w:num>
  <w:num w:numId="11">
    <w:abstractNumId w:val="3"/>
  </w:num>
  <w:num w:numId="12">
    <w:abstractNumId w:val="14"/>
  </w:num>
  <w:num w:numId="13">
    <w:abstractNumId w:val="5"/>
  </w:num>
  <w:num w:numId="14">
    <w:abstractNumId w:val="22"/>
  </w:num>
  <w:num w:numId="15">
    <w:abstractNumId w:val="39"/>
  </w:num>
  <w:num w:numId="16">
    <w:abstractNumId w:val="41"/>
  </w:num>
  <w:num w:numId="17">
    <w:abstractNumId w:val="9"/>
  </w:num>
  <w:num w:numId="18">
    <w:abstractNumId w:val="4"/>
  </w:num>
  <w:num w:numId="19">
    <w:abstractNumId w:val="33"/>
  </w:num>
  <w:num w:numId="20">
    <w:abstractNumId w:val="36"/>
  </w:num>
  <w:num w:numId="21">
    <w:abstractNumId w:val="16"/>
  </w:num>
  <w:num w:numId="22">
    <w:abstractNumId w:val="19"/>
  </w:num>
  <w:num w:numId="23">
    <w:abstractNumId w:val="21"/>
  </w:num>
  <w:num w:numId="24">
    <w:abstractNumId w:val="2"/>
  </w:num>
  <w:num w:numId="25">
    <w:abstractNumId w:val="40"/>
  </w:num>
  <w:num w:numId="26">
    <w:abstractNumId w:val="24"/>
  </w:num>
  <w:num w:numId="27">
    <w:abstractNumId w:val="42"/>
  </w:num>
  <w:num w:numId="28">
    <w:abstractNumId w:val="23"/>
  </w:num>
  <w:num w:numId="29">
    <w:abstractNumId w:val="26"/>
  </w:num>
  <w:num w:numId="30">
    <w:abstractNumId w:val="20"/>
  </w:num>
  <w:num w:numId="31">
    <w:abstractNumId w:val="38"/>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9"/>
  </w:num>
  <w:num w:numId="39">
    <w:abstractNumId w:val="10"/>
  </w:num>
  <w:num w:numId="40">
    <w:abstractNumId w:val="1"/>
  </w:num>
  <w:num w:numId="41">
    <w:abstractNumId w:val="30"/>
  </w:num>
  <w:num w:numId="42">
    <w:abstractNumId w:val="32"/>
  </w:num>
  <w:num w:numId="43">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297"/>
    <w:rsid w:val="00001918"/>
    <w:rsid w:val="00025FA2"/>
    <w:rsid w:val="00030637"/>
    <w:rsid w:val="00033471"/>
    <w:rsid w:val="0003603C"/>
    <w:rsid w:val="0004146F"/>
    <w:rsid w:val="0004186E"/>
    <w:rsid w:val="00043506"/>
    <w:rsid w:val="00065C19"/>
    <w:rsid w:val="00070D4D"/>
    <w:rsid w:val="00072BFD"/>
    <w:rsid w:val="00080B87"/>
    <w:rsid w:val="00084E82"/>
    <w:rsid w:val="00091758"/>
    <w:rsid w:val="000A1B8F"/>
    <w:rsid w:val="000B18CC"/>
    <w:rsid w:val="000B3B27"/>
    <w:rsid w:val="000D0C48"/>
    <w:rsid w:val="000D0EB2"/>
    <w:rsid w:val="00123452"/>
    <w:rsid w:val="00150D9C"/>
    <w:rsid w:val="00156817"/>
    <w:rsid w:val="0015793F"/>
    <w:rsid w:val="001640AB"/>
    <w:rsid w:val="00165DFE"/>
    <w:rsid w:val="0017446D"/>
    <w:rsid w:val="001E6D71"/>
    <w:rsid w:val="0021447E"/>
    <w:rsid w:val="00215EB1"/>
    <w:rsid w:val="00230478"/>
    <w:rsid w:val="0024180B"/>
    <w:rsid w:val="00241DBD"/>
    <w:rsid w:val="00251486"/>
    <w:rsid w:val="002601A7"/>
    <w:rsid w:val="0027561D"/>
    <w:rsid w:val="00294641"/>
    <w:rsid w:val="00295CE9"/>
    <w:rsid w:val="002A59AD"/>
    <w:rsid w:val="002B0E4C"/>
    <w:rsid w:val="002C2C17"/>
    <w:rsid w:val="002E2ACF"/>
    <w:rsid w:val="00357453"/>
    <w:rsid w:val="00366087"/>
    <w:rsid w:val="00370A4C"/>
    <w:rsid w:val="00381217"/>
    <w:rsid w:val="00394618"/>
    <w:rsid w:val="00396843"/>
    <w:rsid w:val="003A7D7C"/>
    <w:rsid w:val="003B370F"/>
    <w:rsid w:val="003C1506"/>
    <w:rsid w:val="00405E33"/>
    <w:rsid w:val="00416A9D"/>
    <w:rsid w:val="00420841"/>
    <w:rsid w:val="004468BF"/>
    <w:rsid w:val="00462D61"/>
    <w:rsid w:val="00463DD1"/>
    <w:rsid w:val="004B38D6"/>
    <w:rsid w:val="004C3D41"/>
    <w:rsid w:val="00513E3B"/>
    <w:rsid w:val="005164AA"/>
    <w:rsid w:val="00522C28"/>
    <w:rsid w:val="00534D4F"/>
    <w:rsid w:val="005734A9"/>
    <w:rsid w:val="005A0C8D"/>
    <w:rsid w:val="005C04CD"/>
    <w:rsid w:val="005C74D9"/>
    <w:rsid w:val="005E0116"/>
    <w:rsid w:val="005E406C"/>
    <w:rsid w:val="005E6C62"/>
    <w:rsid w:val="005F551B"/>
    <w:rsid w:val="00610642"/>
    <w:rsid w:val="00612A0E"/>
    <w:rsid w:val="006212EB"/>
    <w:rsid w:val="00645CEC"/>
    <w:rsid w:val="006504E0"/>
    <w:rsid w:val="006576BD"/>
    <w:rsid w:val="00683556"/>
    <w:rsid w:val="00684C15"/>
    <w:rsid w:val="00687198"/>
    <w:rsid w:val="00691586"/>
    <w:rsid w:val="006B2CCA"/>
    <w:rsid w:val="006B5CA5"/>
    <w:rsid w:val="006C4109"/>
    <w:rsid w:val="006D4EAD"/>
    <w:rsid w:val="006D545D"/>
    <w:rsid w:val="006D62E1"/>
    <w:rsid w:val="006D6828"/>
    <w:rsid w:val="006E2E7F"/>
    <w:rsid w:val="006F3418"/>
    <w:rsid w:val="00742908"/>
    <w:rsid w:val="0075152E"/>
    <w:rsid w:val="00751764"/>
    <w:rsid w:val="00754FF3"/>
    <w:rsid w:val="00760C93"/>
    <w:rsid w:val="0078182C"/>
    <w:rsid w:val="007844CE"/>
    <w:rsid w:val="00785A05"/>
    <w:rsid w:val="007903EA"/>
    <w:rsid w:val="007A2651"/>
    <w:rsid w:val="007C3C93"/>
    <w:rsid w:val="007C6496"/>
    <w:rsid w:val="007D3AEB"/>
    <w:rsid w:val="00824EEF"/>
    <w:rsid w:val="008338EA"/>
    <w:rsid w:val="00834A71"/>
    <w:rsid w:val="008723D1"/>
    <w:rsid w:val="00873AC6"/>
    <w:rsid w:val="0088600D"/>
    <w:rsid w:val="008867E2"/>
    <w:rsid w:val="008876D0"/>
    <w:rsid w:val="008B2A8C"/>
    <w:rsid w:val="008C12C5"/>
    <w:rsid w:val="008C6A8A"/>
    <w:rsid w:val="008D7926"/>
    <w:rsid w:val="008F3379"/>
    <w:rsid w:val="0093337E"/>
    <w:rsid w:val="00964B03"/>
    <w:rsid w:val="00984E6D"/>
    <w:rsid w:val="00985979"/>
    <w:rsid w:val="00993454"/>
    <w:rsid w:val="00993A1B"/>
    <w:rsid w:val="00995EE0"/>
    <w:rsid w:val="009B1E1C"/>
    <w:rsid w:val="009E0E03"/>
    <w:rsid w:val="009F5E3F"/>
    <w:rsid w:val="00A075A9"/>
    <w:rsid w:val="00A076CE"/>
    <w:rsid w:val="00A2101F"/>
    <w:rsid w:val="00A3257F"/>
    <w:rsid w:val="00A57387"/>
    <w:rsid w:val="00A57450"/>
    <w:rsid w:val="00A83B23"/>
    <w:rsid w:val="00A87115"/>
    <w:rsid w:val="00AB19BF"/>
    <w:rsid w:val="00AB652B"/>
    <w:rsid w:val="00AD5AF2"/>
    <w:rsid w:val="00B003E3"/>
    <w:rsid w:val="00B133A9"/>
    <w:rsid w:val="00B52B75"/>
    <w:rsid w:val="00B80946"/>
    <w:rsid w:val="00B80F45"/>
    <w:rsid w:val="00B86F48"/>
    <w:rsid w:val="00B92AFD"/>
    <w:rsid w:val="00B9764A"/>
    <w:rsid w:val="00BA0F7F"/>
    <w:rsid w:val="00BB3E58"/>
    <w:rsid w:val="00BB495C"/>
    <w:rsid w:val="00BD51A7"/>
    <w:rsid w:val="00BE0C82"/>
    <w:rsid w:val="00BE543E"/>
    <w:rsid w:val="00C00EB2"/>
    <w:rsid w:val="00C16D97"/>
    <w:rsid w:val="00C2740C"/>
    <w:rsid w:val="00C3794F"/>
    <w:rsid w:val="00C46DC7"/>
    <w:rsid w:val="00C46FD9"/>
    <w:rsid w:val="00C56FC0"/>
    <w:rsid w:val="00C611AF"/>
    <w:rsid w:val="00C71007"/>
    <w:rsid w:val="00C80598"/>
    <w:rsid w:val="00C82EA9"/>
    <w:rsid w:val="00C91D29"/>
    <w:rsid w:val="00C9313E"/>
    <w:rsid w:val="00CB4D30"/>
    <w:rsid w:val="00D05F24"/>
    <w:rsid w:val="00D069A8"/>
    <w:rsid w:val="00D23AF4"/>
    <w:rsid w:val="00D5519E"/>
    <w:rsid w:val="00D71297"/>
    <w:rsid w:val="00D95499"/>
    <w:rsid w:val="00DA5E44"/>
    <w:rsid w:val="00DC33DF"/>
    <w:rsid w:val="00DC7283"/>
    <w:rsid w:val="00DF5632"/>
    <w:rsid w:val="00DF7525"/>
    <w:rsid w:val="00E15CE7"/>
    <w:rsid w:val="00E3470A"/>
    <w:rsid w:val="00E37169"/>
    <w:rsid w:val="00E949B0"/>
    <w:rsid w:val="00EB3380"/>
    <w:rsid w:val="00EC21F0"/>
    <w:rsid w:val="00ED3EB9"/>
    <w:rsid w:val="00F015F2"/>
    <w:rsid w:val="00F03A10"/>
    <w:rsid w:val="00F05476"/>
    <w:rsid w:val="00F15A9B"/>
    <w:rsid w:val="00F2091C"/>
    <w:rsid w:val="00F361DA"/>
    <w:rsid w:val="00F40982"/>
    <w:rsid w:val="00F42672"/>
    <w:rsid w:val="00F808B8"/>
    <w:rsid w:val="00F870E4"/>
    <w:rsid w:val="00FD127D"/>
    <w:rsid w:val="00FF474E"/>
    <w:rsid w:val="00FF71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9DF288"/>
  <w15:chartTrackingRefBased/>
  <w15:docId w15:val="{CCD67DB1-9E16-429F-BB59-F484AB2B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0E8E"/>
  </w:style>
  <w:style w:type="paragraph" w:styleId="Kop1">
    <w:name w:val="heading 1"/>
    <w:basedOn w:val="Standaard"/>
    <w:next w:val="Standaard"/>
    <w:qFormat/>
    <w:pPr>
      <w:keepNext/>
      <w:outlineLvl w:val="0"/>
    </w:pPr>
    <w:rPr>
      <w:b/>
    </w:rPr>
  </w:style>
  <w:style w:type="paragraph" w:styleId="Kop2">
    <w:name w:val="heading 2"/>
    <w:basedOn w:val="Standaard"/>
    <w:next w:val="Standaard"/>
    <w:qFormat/>
    <w:pPr>
      <w:keepNext/>
      <w:jc w:val="center"/>
      <w:outlineLvl w:val="1"/>
    </w:pPr>
    <w:rPr>
      <w:b/>
    </w:rPr>
  </w:style>
  <w:style w:type="paragraph" w:styleId="Kop3">
    <w:name w:val="heading 3"/>
    <w:basedOn w:val="Standaard"/>
    <w:next w:val="Standaard"/>
    <w:qFormat/>
    <w:pPr>
      <w:keepNext/>
      <w:ind w:left="360"/>
      <w:outlineLvl w:val="2"/>
    </w:pPr>
    <w:rPr>
      <w:i/>
    </w:rPr>
  </w:style>
  <w:style w:type="paragraph" w:styleId="Kop4">
    <w:name w:val="heading 4"/>
    <w:basedOn w:val="Standaard"/>
    <w:next w:val="Standaard"/>
    <w:qFormat/>
    <w:pPr>
      <w:keepNext/>
      <w:ind w:left="360"/>
      <w:outlineLvl w:val="3"/>
    </w:pPr>
    <w:rPr>
      <w:b/>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b/>
      <w:sz w:val="22"/>
    </w:rPr>
  </w:style>
  <w:style w:type="character" w:styleId="Verwijzingopmerking">
    <w:name w:val="annotation reference"/>
    <w:semiHidden/>
    <w:rPr>
      <w:sz w:val="16"/>
    </w:rPr>
  </w:style>
  <w:style w:type="paragraph" w:styleId="Tekstopmerking">
    <w:name w:val="annotation text"/>
    <w:basedOn w:val="Standaard"/>
    <w:semiHidden/>
  </w:style>
  <w:style w:type="paragraph" w:styleId="Plattetekstinspringen">
    <w:name w:val="Body Text Indent"/>
    <w:basedOn w:val="Standaard"/>
    <w:pPr>
      <w:ind w:left="360"/>
    </w:pPr>
    <w:rPr>
      <w:sz w:val="22"/>
    </w:rPr>
  </w:style>
  <w:style w:type="paragraph" w:styleId="Plattetekstinspringen2">
    <w:name w:val="Body Text Indent 2"/>
    <w:basedOn w:val="Standaard"/>
    <w:pPr>
      <w:ind w:left="709"/>
    </w:pPr>
  </w:style>
  <w:style w:type="paragraph" w:styleId="Plattetekstinspringen3">
    <w:name w:val="Body Text Indent 3"/>
    <w:basedOn w:val="Standaard"/>
    <w:pPr>
      <w:ind w:left="709"/>
    </w:pPr>
    <w:rPr>
      <w:sz w:val="18"/>
    </w:rPr>
  </w:style>
  <w:style w:type="paragraph" w:styleId="Plattetekst2">
    <w:name w:val="Body Text 2"/>
    <w:basedOn w:val="Standaard"/>
    <w:rPr>
      <w:b/>
      <w:i/>
      <w:sz w:val="22"/>
    </w:rPr>
  </w:style>
  <w:style w:type="paragraph" w:styleId="Koptekst">
    <w:name w:val="header"/>
    <w:basedOn w:val="Standaard"/>
    <w:pPr>
      <w:tabs>
        <w:tab w:val="center" w:pos="4536"/>
        <w:tab w:val="right" w:pos="9072"/>
      </w:tabs>
    </w:pPr>
    <w:rPr>
      <w:rFonts w:ascii="CG Times (W1)" w:hAnsi="CG Times (W1)"/>
      <w:sz w:val="22"/>
    </w:rPr>
  </w:style>
  <w:style w:type="paragraph" w:styleId="Ballontekst">
    <w:name w:val="Balloon Text"/>
    <w:basedOn w:val="Standaard"/>
    <w:semiHidden/>
    <w:rsid w:val="00EC66AB"/>
    <w:rPr>
      <w:rFonts w:ascii="Tahoma" w:hAnsi="Tahoma" w:cs="Tahoma"/>
      <w:sz w:val="16"/>
      <w:szCs w:val="16"/>
    </w:rPr>
  </w:style>
  <w:style w:type="paragraph" w:customStyle="1" w:styleId="CharChar">
    <w:name w:val="Char Char"/>
    <w:basedOn w:val="Standaard"/>
    <w:rsid w:val="00014CAF"/>
    <w:pPr>
      <w:spacing w:after="160" w:line="240" w:lineRule="exact"/>
    </w:pPr>
    <w:rPr>
      <w:rFonts w:ascii="Tahoma" w:hAnsi="Tahoma"/>
      <w:lang w:val="en-US" w:eastAsia="en-US"/>
    </w:rPr>
  </w:style>
  <w:style w:type="paragraph" w:customStyle="1" w:styleId="CharChar1CharCharChar">
    <w:name w:val="Char Char1 Char Char Char"/>
    <w:basedOn w:val="Standaard"/>
    <w:rsid w:val="00977103"/>
    <w:pPr>
      <w:spacing w:after="160" w:line="240" w:lineRule="exact"/>
    </w:pPr>
    <w:rPr>
      <w:rFonts w:ascii="Tahoma" w:hAnsi="Tahoma"/>
      <w:lang w:val="en-US" w:eastAsia="en-US"/>
    </w:rPr>
  </w:style>
  <w:style w:type="paragraph" w:customStyle="1" w:styleId="Gemiddeldraster1-accent21">
    <w:name w:val="Gemiddeld raster 1 - accent 21"/>
    <w:basedOn w:val="Standaard"/>
    <w:uiPriority w:val="34"/>
    <w:qFormat/>
    <w:rsid w:val="00B34338"/>
    <w:pPr>
      <w:ind w:left="708"/>
    </w:pPr>
  </w:style>
  <w:style w:type="table" w:styleId="Tabelraster">
    <w:name w:val="Table Grid"/>
    <w:basedOn w:val="Standaardtabel"/>
    <w:uiPriority w:val="59"/>
    <w:rsid w:val="006B5CA5"/>
    <w:rPr>
      <w:rFonts w:ascii="Cambria" w:eastAsia="Cambria" w:hAnsi="Cambria"/>
      <w:sz w:val="24"/>
      <w:szCs w:val="24"/>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leurrijkelijst-accent11">
    <w:name w:val="Kleurrijke lijst - accent 11"/>
    <w:basedOn w:val="Standaard"/>
    <w:uiPriority w:val="34"/>
    <w:qFormat/>
    <w:rsid w:val="0024180B"/>
    <w:pPr>
      <w:ind w:left="708"/>
    </w:pPr>
  </w:style>
  <w:style w:type="paragraph" w:styleId="Voettekst">
    <w:name w:val="footer"/>
    <w:basedOn w:val="Standaard"/>
    <w:link w:val="VoettekstChar"/>
    <w:uiPriority w:val="99"/>
    <w:unhideWhenUsed/>
    <w:rsid w:val="00B86F48"/>
    <w:pPr>
      <w:tabs>
        <w:tab w:val="center" w:pos="4536"/>
        <w:tab w:val="right" w:pos="9072"/>
      </w:tabs>
    </w:pPr>
  </w:style>
  <w:style w:type="character" w:customStyle="1" w:styleId="VoettekstChar">
    <w:name w:val="Voettekst Char"/>
    <w:basedOn w:val="Standaardalinea-lettertype"/>
    <w:link w:val="Voettekst"/>
    <w:uiPriority w:val="99"/>
    <w:rsid w:val="00B86F48"/>
  </w:style>
  <w:style w:type="paragraph" w:styleId="Lijstalinea">
    <w:name w:val="List Paragraph"/>
    <w:basedOn w:val="Standaard"/>
    <w:link w:val="LijstalineaChar"/>
    <w:uiPriority w:val="34"/>
    <w:qFormat/>
    <w:rsid w:val="006B2CCA"/>
    <w:pPr>
      <w:ind w:left="708"/>
    </w:pPr>
  </w:style>
  <w:style w:type="paragraph" w:styleId="Geenafstand">
    <w:name w:val="No Spacing"/>
    <w:uiPriority w:val="1"/>
    <w:qFormat/>
    <w:rsid w:val="0093337E"/>
    <w:rPr>
      <w:rFonts w:ascii="Cambria" w:eastAsia="Cambria" w:hAnsi="Cambria"/>
      <w:sz w:val="22"/>
      <w:szCs w:val="22"/>
      <w:lang w:eastAsia="en-US"/>
    </w:rPr>
  </w:style>
  <w:style w:type="paragraph" w:customStyle="1" w:styleId="Default">
    <w:name w:val="Default"/>
    <w:rsid w:val="009B1E1C"/>
    <w:pPr>
      <w:autoSpaceDE w:val="0"/>
      <w:autoSpaceDN w:val="0"/>
      <w:adjustRightInd w:val="0"/>
    </w:pPr>
    <w:rPr>
      <w:rFonts w:ascii="Arial" w:eastAsia="Calibri" w:hAnsi="Arial" w:cs="Arial"/>
      <w:color w:val="000000"/>
      <w:sz w:val="24"/>
      <w:szCs w:val="24"/>
      <w:lang w:eastAsia="en-US"/>
    </w:rPr>
  </w:style>
  <w:style w:type="character" w:customStyle="1" w:styleId="LijstalineaChar">
    <w:name w:val="Lijstalinea Char"/>
    <w:link w:val="Lijstalinea"/>
    <w:uiPriority w:val="34"/>
    <w:rsid w:val="00887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94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80d391-ac10-4a2e-a7f5-991a998eafbb">PPSRS4JSQQPJ-865578515-10549</_dlc_DocId>
    <_dlc_DocIdUrl xmlns="4580d391-ac10-4a2e-a7f5-991a998eafbb">
      <Url>https://vrgroningen.sharepoint.com/sites/bestuur/_layouts/15/DocIdRedir.aspx?ID=PPSRS4JSQQPJ-865578515-10549</Url>
      <Description>PPSRS4JSQQPJ-865578515-10549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ABBB08583F66B40AEBA52947C03F43F" ma:contentTypeVersion="13" ma:contentTypeDescription="Een nieuw document maken." ma:contentTypeScope="" ma:versionID="058a226e605b845ef68ab0432308766d">
  <xsd:schema xmlns:xsd="http://www.w3.org/2001/XMLSchema" xmlns:xs="http://www.w3.org/2001/XMLSchema" xmlns:p="http://schemas.microsoft.com/office/2006/metadata/properties" xmlns:ns2="4580d391-ac10-4a2e-a7f5-991a998eafbb" xmlns:ns3="3c143dd4-7cf0-4e5b-afc5-5c501ae141f3" targetNamespace="http://schemas.microsoft.com/office/2006/metadata/properties" ma:root="true" ma:fieldsID="0616f252cf73d4f90b6f6aa37fbd164c" ns2:_="" ns3:_="">
    <xsd:import namespace="4580d391-ac10-4a2e-a7f5-991a998eafbb"/>
    <xsd:import namespace="3c143dd4-7cf0-4e5b-afc5-5c501ae141f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d391-ac10-4a2e-a7f5-991a998eafbb"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143dd4-7cf0-4e5b-afc5-5c501ae141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D8439-1D89-41B0-B019-FE7FEEE0B3A4}">
  <ds:schemaRefs>
    <ds:schemaRef ds:uri="http://schemas.microsoft.com/office/2006/metadata/properties"/>
    <ds:schemaRef ds:uri="http://schemas.microsoft.com/office/infopath/2007/PartnerControls"/>
    <ds:schemaRef ds:uri="4580d391-ac10-4a2e-a7f5-991a998eafbb"/>
  </ds:schemaRefs>
</ds:datastoreItem>
</file>

<file path=customXml/itemProps2.xml><?xml version="1.0" encoding="utf-8"?>
<ds:datastoreItem xmlns:ds="http://schemas.openxmlformats.org/officeDocument/2006/customXml" ds:itemID="{C2F6D878-0E80-418A-89AE-A55FD08FB194}">
  <ds:schemaRefs>
    <ds:schemaRef ds:uri="http://schemas.microsoft.com/sharepoint/v3/contenttype/forms"/>
  </ds:schemaRefs>
</ds:datastoreItem>
</file>

<file path=customXml/itemProps3.xml><?xml version="1.0" encoding="utf-8"?>
<ds:datastoreItem xmlns:ds="http://schemas.openxmlformats.org/officeDocument/2006/customXml" ds:itemID="{CAF859DE-64E0-4489-AD56-EEF13EEA8734}">
  <ds:schemaRefs>
    <ds:schemaRef ds:uri="http://schemas.microsoft.com/sharepoint/events"/>
  </ds:schemaRefs>
</ds:datastoreItem>
</file>

<file path=customXml/itemProps4.xml><?xml version="1.0" encoding="utf-8"?>
<ds:datastoreItem xmlns:ds="http://schemas.openxmlformats.org/officeDocument/2006/customXml" ds:itemID="{CE19439E-6248-41A5-9737-971BB30BD1F8}">
  <ds:schemaRefs>
    <ds:schemaRef ds:uri="http://schemas.openxmlformats.org/officeDocument/2006/bibliography"/>
  </ds:schemaRefs>
</ds:datastoreItem>
</file>

<file path=customXml/itemProps5.xml><?xml version="1.0" encoding="utf-8"?>
<ds:datastoreItem xmlns:ds="http://schemas.openxmlformats.org/officeDocument/2006/customXml" ds:itemID="{FA09BFB0-DF85-4106-8037-EE68CFC707BF}"/>
</file>

<file path=docProps/app.xml><?xml version="1.0" encoding="utf-8"?>
<Properties xmlns="http://schemas.openxmlformats.org/officeDocument/2006/extended-properties" xmlns:vt="http://schemas.openxmlformats.org/officeDocument/2006/docPropsVTypes">
  <Template>Normal</Template>
  <TotalTime>41</TotalTime>
  <Pages>1</Pages>
  <Words>588</Words>
  <Characters>3238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Gemeente Groningen</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Hermans</dc:creator>
  <cp:keywords/>
  <cp:lastModifiedBy>Sonja</cp:lastModifiedBy>
  <cp:revision>46</cp:revision>
  <cp:lastPrinted>2020-05-11T07:44:00Z</cp:lastPrinted>
  <dcterms:created xsi:type="dcterms:W3CDTF">2020-06-29T12:52:00Z</dcterms:created>
  <dcterms:modified xsi:type="dcterms:W3CDTF">2021-02-26T14:57:00Z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0x010100BABBB08583F66B40AEBA52947C03F43F</vt:lpwstr>
  </property>
  <property fmtid="{D5CDD505-2E9C-101B-9397-08002B2CF9AE}" pid="4" name="_dlc_DocIdItemGuid">
    <vt:lpwstr>ba8f5da8-9405-41a8-b38f-852ed34a8c97</vt:lpwstr>
  </property>
</Properties>
</file>